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E05A" w14:textId="6565411F" w:rsidR="00064FC8" w:rsidRDefault="007503F4" w:rsidP="00064FC8">
      <w:pPr>
        <w:pStyle w:val="Body"/>
        <w:jc w:val="center"/>
        <w:rPr>
          <w:rFonts w:ascii="Myriad Pro SemiCond" w:hAnsi="Myriad Pro SemiCond"/>
          <w:b/>
          <w:bCs/>
        </w:rPr>
      </w:pPr>
      <w:r>
        <w:rPr>
          <w:noProof/>
        </w:rPr>
        <w:drawing>
          <wp:inline distT="0" distB="0" distL="0" distR="0" wp14:anchorId="64663D08" wp14:editId="69EDDDDC">
            <wp:extent cx="1733550" cy="990600"/>
            <wp:effectExtent l="0" t="0" r="0" b="0"/>
            <wp:docPr id="11825894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DD49E" w14:textId="77777777" w:rsidR="00064FC8" w:rsidRDefault="00064FC8" w:rsidP="00064FC8">
      <w:pPr>
        <w:pStyle w:val="Body"/>
        <w:jc w:val="center"/>
        <w:rPr>
          <w:rFonts w:ascii="Myriad Pro SemiCond" w:hAnsi="Myriad Pro SemiCond"/>
          <w:b/>
          <w:bCs/>
        </w:rPr>
      </w:pPr>
    </w:p>
    <w:p w14:paraId="3D3CA45E" w14:textId="77777777" w:rsidR="00064FC8" w:rsidRDefault="00064FC8" w:rsidP="00064FC8">
      <w:pPr>
        <w:pStyle w:val="Body"/>
        <w:jc w:val="center"/>
        <w:rPr>
          <w:rFonts w:ascii="Myriad Pro SemiCond" w:hAnsi="Myriad Pro SemiCond"/>
          <w:b/>
          <w:bCs/>
        </w:rPr>
      </w:pPr>
    </w:p>
    <w:p w14:paraId="0C759DBF" w14:textId="77777777" w:rsidR="00064FC8" w:rsidRPr="00064FC8" w:rsidRDefault="00064FC8" w:rsidP="00064FC8">
      <w:pPr>
        <w:pStyle w:val="Body"/>
        <w:jc w:val="center"/>
        <w:rPr>
          <w:rFonts w:ascii="Myriad Pro SemiCond" w:hAnsi="Myriad Pro SemiCond"/>
          <w:b/>
          <w:bCs/>
          <w:sz w:val="28"/>
          <w:szCs w:val="28"/>
        </w:rPr>
      </w:pPr>
      <w:r w:rsidRPr="00064FC8">
        <w:rPr>
          <w:rFonts w:ascii="Myriad Pro SemiCond" w:hAnsi="Myriad Pro SemiCond"/>
          <w:b/>
          <w:bCs/>
          <w:sz w:val="28"/>
          <w:szCs w:val="28"/>
        </w:rPr>
        <w:t>MINUTES</w:t>
      </w:r>
    </w:p>
    <w:p w14:paraId="3FAF7EC0" w14:textId="77777777" w:rsidR="00064FC8" w:rsidRDefault="00064FC8" w:rsidP="00064FC8">
      <w:pPr>
        <w:pStyle w:val="Body"/>
        <w:jc w:val="center"/>
        <w:rPr>
          <w:rFonts w:ascii="Myriad Pro SemiCond" w:hAnsi="Myriad Pro SemiCond"/>
          <w:b/>
          <w:bCs/>
        </w:rPr>
      </w:pPr>
    </w:p>
    <w:p w14:paraId="07A0CEA9" w14:textId="70E942AB" w:rsidR="00064FC8" w:rsidRPr="00064FC8" w:rsidRDefault="00064FC8" w:rsidP="00064FC8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Red Hill Community Association</w:t>
      </w:r>
    </w:p>
    <w:p w14:paraId="068A4E0C" w14:textId="77777777" w:rsidR="00064FC8" w:rsidRPr="00064FC8" w:rsidRDefault="00064FC8" w:rsidP="00064FC8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</w:p>
    <w:p w14:paraId="517FF498" w14:textId="108A2AB9" w:rsidR="00064FC8" w:rsidRPr="00064FC8" w:rsidRDefault="00064FC8" w:rsidP="00064FC8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5.30 pm Thursday 20 April 2023 </w:t>
      </w:r>
    </w:p>
    <w:p w14:paraId="34D745E2" w14:textId="77777777" w:rsidR="00064FC8" w:rsidRPr="00064FC8" w:rsidRDefault="00064FC8" w:rsidP="00064FC8">
      <w:pPr>
        <w:pStyle w:val="Body"/>
        <w:jc w:val="center"/>
        <w:rPr>
          <w:rFonts w:ascii="Myriad Pro SemiCond" w:hAnsi="Myriad Pro SemiCond"/>
          <w:sz w:val="24"/>
          <w:szCs w:val="24"/>
        </w:rPr>
      </w:pPr>
    </w:p>
    <w:p w14:paraId="41A0C0B3" w14:textId="05D89157" w:rsidR="00064FC8" w:rsidRPr="00373867" w:rsidRDefault="00064FC8" w:rsidP="00064FC8">
      <w:pPr>
        <w:pStyle w:val="Body"/>
        <w:jc w:val="center"/>
        <w:rPr>
          <w:rFonts w:ascii="Myriad Pro SemiCond" w:hAnsi="Myriad Pro SemiCond"/>
          <w:b/>
          <w:bCs/>
          <w:sz w:val="24"/>
          <w:szCs w:val="24"/>
        </w:rPr>
      </w:pPr>
      <w:r w:rsidRPr="00373867">
        <w:rPr>
          <w:rFonts w:ascii="Myriad Pro SemiCond" w:hAnsi="Myriad Pro SemiCond"/>
          <w:b/>
          <w:bCs/>
          <w:sz w:val="24"/>
          <w:szCs w:val="24"/>
        </w:rPr>
        <w:t>Scott House Arthurs Seat Road Red Hill</w:t>
      </w:r>
    </w:p>
    <w:p w14:paraId="4F0D6573" w14:textId="77777777" w:rsidR="00064FC8" w:rsidRPr="00064FC8" w:rsidRDefault="00064FC8" w:rsidP="00064FC8">
      <w:pPr>
        <w:pStyle w:val="Body"/>
        <w:jc w:val="center"/>
        <w:rPr>
          <w:rFonts w:ascii="Myriad Pro SemiCond" w:hAnsi="Myriad Pro SemiCond"/>
          <w:sz w:val="24"/>
          <w:szCs w:val="24"/>
        </w:rPr>
      </w:pPr>
    </w:p>
    <w:p w14:paraId="3B25FA01" w14:textId="77777777" w:rsidR="00064FC8" w:rsidRPr="00064FC8" w:rsidRDefault="00064FC8" w:rsidP="00064FC8">
      <w:pPr>
        <w:pStyle w:val="Body"/>
        <w:jc w:val="center"/>
        <w:rPr>
          <w:rFonts w:ascii="Myriad Pro SemiCond" w:hAnsi="Myriad Pro SemiCond"/>
          <w:sz w:val="24"/>
          <w:szCs w:val="24"/>
        </w:rPr>
      </w:pPr>
    </w:p>
    <w:p w14:paraId="2C9940F3" w14:textId="77777777" w:rsidR="00064FC8" w:rsidRP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Present: </w:t>
      </w:r>
      <w:r w:rsidRPr="00064FC8">
        <w:rPr>
          <w:rFonts w:ascii="Myriad Pro SemiCond" w:hAnsi="Myriad Pro SemiCond"/>
          <w:sz w:val="24"/>
          <w:szCs w:val="24"/>
        </w:rPr>
        <w:t xml:space="preserve">David Maddocks (Chair) John Eldridge, Bruce </w:t>
      </w:r>
      <w:proofErr w:type="spellStart"/>
      <w:r w:rsidRPr="00064FC8">
        <w:rPr>
          <w:rFonts w:ascii="Myriad Pro SemiCond" w:hAnsi="Myriad Pro SemiCond"/>
          <w:sz w:val="24"/>
          <w:szCs w:val="24"/>
        </w:rPr>
        <w:t>Kiloh</w:t>
      </w:r>
      <w:proofErr w:type="spellEnd"/>
      <w:r w:rsidRPr="00064FC8">
        <w:rPr>
          <w:rFonts w:ascii="Myriad Pro SemiCond" w:hAnsi="Myriad Pro SemiCond"/>
          <w:sz w:val="24"/>
          <w:szCs w:val="24"/>
        </w:rPr>
        <w:t>, Jane Reynolds (Minute Taker)</w:t>
      </w:r>
    </w:p>
    <w:p w14:paraId="33719248" w14:textId="77777777" w:rsidR="00064FC8" w:rsidRPr="00064FC8" w:rsidRDefault="00064FC8" w:rsidP="00064FC8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1D47C384" w14:textId="2673888F" w:rsidR="00064FC8" w:rsidRP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Apologies:</w:t>
      </w:r>
      <w:r>
        <w:rPr>
          <w:rFonts w:ascii="Myriad Pro SemiCond" w:hAnsi="Myriad Pro SemiCond"/>
          <w:b/>
          <w:bCs/>
          <w:sz w:val="24"/>
          <w:szCs w:val="24"/>
        </w:rPr>
        <w:t xml:space="preserve"> </w:t>
      </w:r>
      <w:r w:rsidRPr="00064FC8">
        <w:rPr>
          <w:rFonts w:ascii="Myriad Pro SemiCond" w:hAnsi="Myriad Pro SemiCond"/>
          <w:sz w:val="24"/>
          <w:szCs w:val="24"/>
        </w:rPr>
        <w:t xml:space="preserve">Carolynn </w:t>
      </w:r>
      <w:proofErr w:type="spellStart"/>
      <w:r w:rsidRPr="00064FC8">
        <w:rPr>
          <w:rFonts w:ascii="Myriad Pro SemiCond" w:hAnsi="Myriad Pro SemiCond"/>
          <w:sz w:val="24"/>
          <w:szCs w:val="24"/>
        </w:rPr>
        <w:t>Massola</w:t>
      </w:r>
      <w:proofErr w:type="spellEnd"/>
      <w:r w:rsidRPr="00064FC8">
        <w:rPr>
          <w:rFonts w:ascii="Myriad Pro SemiCond" w:hAnsi="Myriad Pro SemiCond"/>
          <w:sz w:val="24"/>
          <w:szCs w:val="24"/>
        </w:rPr>
        <w:t xml:space="preserve">; Kerry Watson, Rob Commerford; Brett Trebilcock.  </w:t>
      </w:r>
    </w:p>
    <w:p w14:paraId="3D55B951" w14:textId="77777777" w:rsidR="00064FC8" w:rsidRDefault="00064FC8" w:rsidP="00064FC8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3AF4C7DD" w14:textId="20DF8A22" w:rsidR="00064FC8" w:rsidRP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Acknowledgement</w:t>
      </w:r>
      <w:r>
        <w:rPr>
          <w:rFonts w:ascii="Myriad Pro SemiCond" w:hAnsi="Myriad Pro SemiCond"/>
          <w:b/>
          <w:bCs/>
          <w:sz w:val="24"/>
          <w:szCs w:val="24"/>
        </w:rPr>
        <w:t xml:space="preserve">: </w:t>
      </w:r>
      <w:r w:rsidRPr="00064FC8">
        <w:rPr>
          <w:rFonts w:ascii="Myriad Pro SemiCond" w:hAnsi="Myriad Pro SemiCond"/>
          <w:sz w:val="24"/>
          <w:szCs w:val="24"/>
        </w:rPr>
        <w:t xml:space="preserve">David Maddocks acknowledged the traditional owners of the land on which the Committee met, Elders past present and emerging. </w:t>
      </w:r>
    </w:p>
    <w:p w14:paraId="2AE6BAA3" w14:textId="77777777" w:rsidR="00064FC8" w:rsidRPr="00064FC8" w:rsidRDefault="00064FC8" w:rsidP="00064FC8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7092BE3A" w14:textId="3AC30249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Minutes of previous committee meeting</w:t>
      </w:r>
    </w:p>
    <w:p w14:paraId="10B9B87B" w14:textId="77777777" w:rsidR="00064FC8" w:rsidRDefault="00064FC8" w:rsidP="00064FC8">
      <w:pPr>
        <w:pStyle w:val="ListParagraph"/>
        <w:rPr>
          <w:rFonts w:ascii="Myriad Pro SemiCond" w:hAnsi="Myriad Pro SemiCond"/>
          <w:b/>
          <w:bCs/>
        </w:rPr>
      </w:pPr>
    </w:p>
    <w:p w14:paraId="663B6C61" w14:textId="48F56282" w:rsidR="00064FC8" w:rsidRPr="00064FC8" w:rsidRDefault="00064FC8" w:rsidP="00064FC8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sz w:val="24"/>
          <w:szCs w:val="24"/>
        </w:rPr>
        <w:t>David Maddocks moved acceptance of the Minutes</w:t>
      </w:r>
      <w:r>
        <w:rPr>
          <w:rFonts w:ascii="Myriad Pro SemiCond" w:hAnsi="Myriad Pro SemiCond"/>
          <w:sz w:val="24"/>
          <w:szCs w:val="24"/>
        </w:rPr>
        <w:t>,</w:t>
      </w:r>
      <w:r w:rsidRPr="00064FC8">
        <w:rPr>
          <w:rFonts w:ascii="Myriad Pro SemiCond" w:hAnsi="Myriad Pro SemiCond"/>
          <w:sz w:val="24"/>
          <w:szCs w:val="24"/>
        </w:rPr>
        <w:t xml:space="preserve"> Seconded by John Eldridge.</w:t>
      </w:r>
    </w:p>
    <w:p w14:paraId="20848520" w14:textId="77777777" w:rsidR="00064FC8" w:rsidRPr="00064FC8" w:rsidRDefault="00064FC8" w:rsidP="00064FC8">
      <w:pPr>
        <w:pStyle w:val="ListParagraph"/>
        <w:ind w:left="1440"/>
        <w:rPr>
          <w:rFonts w:ascii="Myriad Pro SemiCond" w:hAnsi="Myriad Pro SemiCond"/>
        </w:rPr>
      </w:pPr>
    </w:p>
    <w:p w14:paraId="4BF2110A" w14:textId="7EFCF2A3" w:rsidR="00064FC8" w:rsidRPr="00064FC8" w:rsidRDefault="00064FC8" w:rsidP="00064FC8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sz w:val="24"/>
          <w:szCs w:val="24"/>
        </w:rPr>
        <w:t xml:space="preserve">The previous minutes were accepted with no amendment. </w:t>
      </w:r>
    </w:p>
    <w:p w14:paraId="4898AE0E" w14:textId="77777777" w:rsidR="00064FC8" w:rsidRPr="00064FC8" w:rsidRDefault="00064FC8" w:rsidP="00064FC8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34704049" w14:textId="604C7851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Secretary’s Report (</w:t>
      </w:r>
      <w:r w:rsidRPr="00064FC8">
        <w:rPr>
          <w:rFonts w:ascii="Myriad Pro SemiCond" w:hAnsi="Myriad Pro SemiCond"/>
          <w:i/>
          <w:iCs/>
          <w:sz w:val="24"/>
          <w:szCs w:val="24"/>
        </w:rPr>
        <w:t>appended below</w:t>
      </w: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)          </w:t>
      </w:r>
    </w:p>
    <w:p w14:paraId="021CC286" w14:textId="245F33FF" w:rsidR="00064FC8" w:rsidRDefault="00064FC8" w:rsidP="00064FC8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735A82A5" w14:textId="5FB9AB77" w:rsidR="00064FC8" w:rsidRPr="00373867" w:rsidRDefault="00064FC8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73867">
        <w:rPr>
          <w:rFonts w:ascii="Myriad Pro SemiCond" w:hAnsi="Myriad Pro SemiCond"/>
          <w:sz w:val="24"/>
          <w:szCs w:val="24"/>
        </w:rPr>
        <w:t>Correspondence discussed included:</w:t>
      </w:r>
    </w:p>
    <w:p w14:paraId="70F3DDF4" w14:textId="5696BECB" w:rsidR="00064FC8" w:rsidRDefault="00064FC8" w:rsidP="00373867">
      <w:pPr>
        <w:pStyle w:val="Body"/>
        <w:spacing w:line="276" w:lineRule="auto"/>
        <w:ind w:left="720"/>
        <w:rPr>
          <w:rFonts w:ascii="Myriad Pro SemiCond" w:hAnsi="Myriad Pro SemiCond"/>
          <w:b/>
          <w:bCs/>
          <w:sz w:val="24"/>
          <w:szCs w:val="24"/>
        </w:rPr>
      </w:pPr>
    </w:p>
    <w:p w14:paraId="702253F9" w14:textId="4D827600" w:rsidR="00064FC8" w:rsidRDefault="00064FC8" w:rsidP="00373867">
      <w:pPr>
        <w:pStyle w:val="Body"/>
        <w:numPr>
          <w:ilvl w:val="0"/>
          <w:numId w:val="2"/>
        </w:numPr>
        <w:spacing w:line="276" w:lineRule="auto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sz w:val="24"/>
          <w:szCs w:val="24"/>
        </w:rPr>
        <w:t>Confirmation that CFA Community Fire Prevention Officer Stephani</w:t>
      </w:r>
      <w:r w:rsidR="00373867">
        <w:rPr>
          <w:rFonts w:ascii="Myriad Pro SemiCond" w:hAnsi="Myriad Pro SemiCond"/>
          <w:sz w:val="24"/>
          <w:szCs w:val="24"/>
        </w:rPr>
        <w:t xml:space="preserve">e de Bruin </w:t>
      </w:r>
      <w:r w:rsidRPr="00064FC8">
        <w:rPr>
          <w:rFonts w:ascii="Myriad Pro SemiCond" w:hAnsi="Myriad Pro SemiCond"/>
          <w:sz w:val="24"/>
          <w:szCs w:val="24"/>
        </w:rPr>
        <w:t>will attend the next Committee meeting to explore the possibility of a community meeting</w:t>
      </w:r>
      <w:r w:rsidR="00373867">
        <w:rPr>
          <w:rFonts w:ascii="Myriad Pro SemiCond" w:hAnsi="Myriad Pro SemiCond"/>
          <w:sz w:val="24"/>
          <w:szCs w:val="24"/>
        </w:rPr>
        <w:t xml:space="preserve"> on fire prevention</w:t>
      </w:r>
      <w:r w:rsidRPr="00064FC8">
        <w:rPr>
          <w:rFonts w:ascii="Myriad Pro SemiCond" w:hAnsi="Myriad Pro SemiCond"/>
          <w:sz w:val="24"/>
          <w:szCs w:val="24"/>
        </w:rPr>
        <w:t xml:space="preserve">.   Red Hill Fire Brigade Captain Sam Norris to be invited.  </w:t>
      </w:r>
    </w:p>
    <w:p w14:paraId="00247E20" w14:textId="13075178" w:rsidR="00064FC8" w:rsidRDefault="00064FC8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1ACD12C8" w14:textId="0C1ABD60" w:rsidR="00064FC8" w:rsidRDefault="00064FC8" w:rsidP="00373867">
      <w:pPr>
        <w:pStyle w:val="Body"/>
        <w:numPr>
          <w:ilvl w:val="0"/>
          <w:numId w:val="2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Confirmation of Bunnings BBQ fundraiser in August arranged by John with thanks from Committee.  Relevant administration is in hand.</w:t>
      </w:r>
    </w:p>
    <w:p w14:paraId="78DFB1DD" w14:textId="38B75426" w:rsidR="00064FC8" w:rsidRDefault="00064FC8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6C240467" w14:textId="67CEE3D2" w:rsidR="00064FC8" w:rsidRDefault="00064FC8" w:rsidP="00373867">
      <w:pPr>
        <w:pStyle w:val="Body"/>
        <w:numPr>
          <w:ilvl w:val="0"/>
          <w:numId w:val="2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The Secretary had written to Mornington Peninsula Shire regarding: removal of chevron markers at the corner of Shoreham and Point Leo Roads; and </w:t>
      </w:r>
      <w:r w:rsidR="00373867">
        <w:rPr>
          <w:rFonts w:ascii="Myriad Pro SemiCond" w:hAnsi="Myriad Pro SemiCond"/>
          <w:sz w:val="24"/>
          <w:szCs w:val="24"/>
        </w:rPr>
        <w:t xml:space="preserve">a request that the surrounding grounds at the Red Hill Station Shelter be regularly maintained. </w:t>
      </w:r>
    </w:p>
    <w:p w14:paraId="2F1BD216" w14:textId="77777777" w:rsidR="007503F4" w:rsidRDefault="007503F4" w:rsidP="007503F4">
      <w:pPr>
        <w:pStyle w:val="ListParagraph"/>
        <w:rPr>
          <w:rFonts w:ascii="Myriad Pro SemiCond" w:hAnsi="Myriad Pro SemiCond"/>
        </w:rPr>
      </w:pPr>
    </w:p>
    <w:p w14:paraId="0706E8C0" w14:textId="3456AB96" w:rsidR="007503F4" w:rsidRDefault="007503F4" w:rsidP="00373867">
      <w:pPr>
        <w:pStyle w:val="Body"/>
        <w:numPr>
          <w:ilvl w:val="0"/>
          <w:numId w:val="2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David Gibb correspondence to Councillor Gill regarding private advertising on public land and roadsides.</w:t>
      </w:r>
    </w:p>
    <w:p w14:paraId="6C374998" w14:textId="78803A4B" w:rsidR="00064FC8" w:rsidRDefault="00064FC8" w:rsidP="00064FC8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6A494EFF" w14:textId="77777777" w:rsidR="007503F4" w:rsidRDefault="007503F4" w:rsidP="00064FC8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019D56E2" w14:textId="77777777" w:rsidR="00064FC8" w:rsidRPr="00064FC8" w:rsidRDefault="00064FC8" w:rsidP="00064FC8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515EF707" w14:textId="19348393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i/>
          <w:i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Treasurer’s Report</w:t>
      </w:r>
      <w:r w:rsidR="00373867">
        <w:rPr>
          <w:rFonts w:ascii="Myriad Pro SemiCond" w:hAnsi="Myriad Pro SemiCond"/>
          <w:b/>
          <w:bCs/>
          <w:sz w:val="24"/>
          <w:szCs w:val="24"/>
        </w:rPr>
        <w:t xml:space="preserve"> </w:t>
      </w:r>
      <w:r w:rsidR="00373867" w:rsidRPr="00373867">
        <w:rPr>
          <w:rFonts w:ascii="Myriad Pro SemiCond" w:hAnsi="Myriad Pro SemiCond"/>
          <w:sz w:val="24"/>
          <w:szCs w:val="24"/>
        </w:rPr>
        <w:t>(</w:t>
      </w:r>
      <w:r w:rsidR="00373867" w:rsidRPr="00373867">
        <w:rPr>
          <w:rFonts w:ascii="Myriad Pro SemiCond" w:hAnsi="Myriad Pro SemiCond"/>
          <w:i/>
          <w:iCs/>
          <w:sz w:val="24"/>
          <w:szCs w:val="24"/>
        </w:rPr>
        <w:t xml:space="preserve">appended below) </w:t>
      </w:r>
    </w:p>
    <w:p w14:paraId="0EA85614" w14:textId="77777777" w:rsidR="00AA1DDD" w:rsidRDefault="00AA1DDD" w:rsidP="00AA1DDD">
      <w:pPr>
        <w:pStyle w:val="Body"/>
        <w:spacing w:line="276" w:lineRule="auto"/>
        <w:rPr>
          <w:rFonts w:ascii="Myriad Pro SemiCond" w:hAnsi="Myriad Pro SemiCond"/>
          <w:i/>
          <w:iCs/>
          <w:sz w:val="24"/>
          <w:szCs w:val="24"/>
        </w:rPr>
      </w:pPr>
    </w:p>
    <w:p w14:paraId="5C34941A" w14:textId="215123FD" w:rsidR="00373867" w:rsidRPr="00373867" w:rsidRDefault="00373867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73867">
        <w:rPr>
          <w:rFonts w:ascii="Myriad Pro SemiCond" w:hAnsi="Myriad Pro SemiCond"/>
          <w:sz w:val="24"/>
          <w:szCs w:val="24"/>
        </w:rPr>
        <w:t>David Maddocks moved acceptance of the Report, Seconded by Jane Reynolds</w:t>
      </w:r>
    </w:p>
    <w:p w14:paraId="40DE5E5A" w14:textId="13A15847" w:rsidR="00373867" w:rsidRPr="00373867" w:rsidRDefault="00373867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73867">
        <w:rPr>
          <w:rFonts w:ascii="Myriad Pro SemiCond" w:hAnsi="Myriad Pro SemiCond"/>
          <w:sz w:val="24"/>
          <w:szCs w:val="24"/>
        </w:rPr>
        <w:t>Report accepted.</w:t>
      </w:r>
    </w:p>
    <w:p w14:paraId="2FC45CE8" w14:textId="1B2D0434" w:rsidR="00373867" w:rsidRPr="00373867" w:rsidRDefault="00373867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43379E76" w14:textId="77777777" w:rsidR="00064FC8" w:rsidRPr="00373867" w:rsidRDefault="00064FC8" w:rsidP="00064FC8">
      <w:pPr>
        <w:pStyle w:val="Body"/>
        <w:spacing w:line="276" w:lineRule="auto"/>
        <w:rPr>
          <w:rFonts w:ascii="Myriad Pro SemiCond" w:hAnsi="Myriad Pro SemiCond"/>
          <w:i/>
          <w:iCs/>
          <w:sz w:val="24"/>
          <w:szCs w:val="24"/>
        </w:rPr>
      </w:pPr>
    </w:p>
    <w:p w14:paraId="0C7A9E66" w14:textId="793B705C" w:rsidR="00373867" w:rsidRDefault="00064FC8" w:rsidP="00373867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r w:rsidRPr="00373867">
        <w:rPr>
          <w:rFonts w:ascii="Myriad Pro SemiCond" w:hAnsi="Myriad Pro SemiCond"/>
          <w:b/>
          <w:bCs/>
          <w:sz w:val="24"/>
          <w:szCs w:val="24"/>
        </w:rPr>
        <w:t xml:space="preserve">ANZAC Day </w:t>
      </w:r>
      <w:r w:rsidR="00373867" w:rsidRPr="00373867">
        <w:rPr>
          <w:rFonts w:ascii="Myriad Pro SemiCond" w:hAnsi="Myriad Pro SemiCond"/>
          <w:b/>
          <w:bCs/>
          <w:sz w:val="24"/>
          <w:szCs w:val="24"/>
        </w:rPr>
        <w:t>–</w:t>
      </w:r>
      <w:r w:rsidRPr="00373867">
        <w:rPr>
          <w:rFonts w:ascii="Myriad Pro SemiCond" w:hAnsi="Myriad Pro SemiCond"/>
          <w:b/>
          <w:bCs/>
          <w:sz w:val="24"/>
          <w:szCs w:val="24"/>
        </w:rPr>
        <w:t xml:space="preserve"> 2023</w:t>
      </w:r>
      <w:r w:rsidR="00373867" w:rsidRPr="00373867">
        <w:rPr>
          <w:rFonts w:ascii="Myriad Pro SemiCond" w:hAnsi="Myriad Pro SemiCond"/>
          <w:b/>
          <w:bCs/>
          <w:sz w:val="24"/>
          <w:szCs w:val="24"/>
        </w:rPr>
        <w:t xml:space="preserve"> </w:t>
      </w:r>
    </w:p>
    <w:p w14:paraId="78526E88" w14:textId="77777777" w:rsidR="00373867" w:rsidRPr="00373867" w:rsidRDefault="00373867" w:rsidP="00373867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0359303A" w14:textId="77777777" w:rsidR="00AA1DDD" w:rsidRDefault="00373867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73867">
        <w:rPr>
          <w:rFonts w:ascii="Myriad Pro SemiCond" w:hAnsi="Myriad Pro SemiCond"/>
          <w:sz w:val="24"/>
          <w:szCs w:val="24"/>
        </w:rPr>
        <w:t xml:space="preserve">The programming for the Service was noted as well in hand </w:t>
      </w:r>
      <w:r w:rsidR="00AA1DDD">
        <w:rPr>
          <w:rFonts w:ascii="Myriad Pro SemiCond" w:hAnsi="Myriad Pro SemiCond"/>
          <w:sz w:val="24"/>
          <w:szCs w:val="24"/>
        </w:rPr>
        <w:t xml:space="preserve">- </w:t>
      </w:r>
      <w:r w:rsidRPr="00373867">
        <w:rPr>
          <w:rFonts w:ascii="Myriad Pro SemiCond" w:hAnsi="Myriad Pro SemiCond"/>
          <w:sz w:val="24"/>
          <w:szCs w:val="24"/>
        </w:rPr>
        <w:t xml:space="preserve">thank you to David Maddocks work supported by Bruce </w:t>
      </w:r>
      <w:proofErr w:type="spellStart"/>
      <w:r w:rsidRPr="00373867">
        <w:rPr>
          <w:rFonts w:ascii="Myriad Pro SemiCond" w:hAnsi="Myriad Pro SemiCond"/>
          <w:sz w:val="24"/>
          <w:szCs w:val="24"/>
        </w:rPr>
        <w:t>Kiloh</w:t>
      </w:r>
      <w:proofErr w:type="spellEnd"/>
      <w:r w:rsidRPr="00373867">
        <w:rPr>
          <w:rFonts w:ascii="Myriad Pro SemiCond" w:hAnsi="Myriad Pro SemiCond"/>
          <w:sz w:val="24"/>
          <w:szCs w:val="24"/>
        </w:rPr>
        <w:t xml:space="preserve"> who was liaising with the </w:t>
      </w:r>
      <w:r>
        <w:rPr>
          <w:rFonts w:ascii="Myriad Pro SemiCond" w:hAnsi="Myriad Pro SemiCond"/>
          <w:sz w:val="24"/>
          <w:szCs w:val="24"/>
        </w:rPr>
        <w:t>R</w:t>
      </w:r>
      <w:r w:rsidRPr="00373867">
        <w:rPr>
          <w:rFonts w:ascii="Myriad Pro SemiCond" w:hAnsi="Myriad Pro SemiCond"/>
          <w:sz w:val="24"/>
          <w:szCs w:val="24"/>
        </w:rPr>
        <w:t>ed Hill Consolidated School</w:t>
      </w:r>
      <w:r>
        <w:rPr>
          <w:rFonts w:ascii="Myriad Pro SemiCond" w:hAnsi="Myriad Pro SemiCond"/>
          <w:sz w:val="24"/>
          <w:szCs w:val="24"/>
        </w:rPr>
        <w:t xml:space="preserve"> </w:t>
      </w:r>
      <w:r w:rsidRPr="00373867">
        <w:rPr>
          <w:rFonts w:ascii="Myriad Pro SemiCond" w:hAnsi="Myriad Pro SemiCond"/>
          <w:sz w:val="24"/>
          <w:szCs w:val="24"/>
        </w:rPr>
        <w:t xml:space="preserve">regarding the Choir and Readings.  </w:t>
      </w:r>
    </w:p>
    <w:p w14:paraId="6A43D8DD" w14:textId="77777777" w:rsidR="00AA1DDD" w:rsidRDefault="00AA1DDD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54FC8564" w14:textId="0F9BE243" w:rsidR="00373867" w:rsidRPr="00373867" w:rsidRDefault="00373867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A Reminder email was scheduled and confirmation that Posters be placed at Community Notice Boards. </w:t>
      </w:r>
    </w:p>
    <w:p w14:paraId="2B1BBAE0" w14:textId="769625F7" w:rsidR="00373867" w:rsidRPr="00064FC8" w:rsidRDefault="00373867" w:rsidP="00373867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340B7B16" w14:textId="77777777" w:rsidR="00064FC8" w:rsidRPr="00064FC8" w:rsidRDefault="00064FC8" w:rsidP="00064FC8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377DBA9B" w14:textId="6C737BE0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RH Station Reserve – requests for MPS</w:t>
      </w:r>
    </w:p>
    <w:p w14:paraId="256430D8" w14:textId="0FB29AAD" w:rsidR="00373867" w:rsidRDefault="00373867" w:rsidP="00373867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51E487E8" w14:textId="4753A5ED" w:rsidR="00373867" w:rsidRPr="00373867" w:rsidRDefault="00373867" w:rsidP="00373867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73867">
        <w:rPr>
          <w:rFonts w:ascii="Myriad Pro SemiCond" w:hAnsi="Myriad Pro SemiCond"/>
          <w:sz w:val="24"/>
          <w:szCs w:val="24"/>
        </w:rPr>
        <w:t xml:space="preserve">It was confirmed that </w:t>
      </w:r>
      <w:r>
        <w:rPr>
          <w:rFonts w:ascii="Myriad Pro SemiCond" w:hAnsi="Myriad Pro SemiCond"/>
          <w:sz w:val="24"/>
          <w:szCs w:val="24"/>
        </w:rPr>
        <w:t xml:space="preserve">following consultation with the officer who assisted us with booking works prior to the </w:t>
      </w:r>
      <w:r w:rsidR="00316F3F">
        <w:rPr>
          <w:rFonts w:ascii="Myriad Pro SemiCond" w:hAnsi="Myriad Pro SemiCond"/>
          <w:sz w:val="24"/>
          <w:szCs w:val="24"/>
        </w:rPr>
        <w:t>O</w:t>
      </w:r>
      <w:r>
        <w:rPr>
          <w:rFonts w:ascii="Myriad Pro SemiCond" w:hAnsi="Myriad Pro SemiCond"/>
          <w:sz w:val="24"/>
          <w:szCs w:val="24"/>
        </w:rPr>
        <w:t xml:space="preserve">fficial </w:t>
      </w:r>
      <w:r w:rsidR="00316F3F">
        <w:rPr>
          <w:rFonts w:ascii="Myriad Pro SemiCond" w:hAnsi="Myriad Pro SemiCond"/>
          <w:sz w:val="24"/>
          <w:szCs w:val="24"/>
        </w:rPr>
        <w:t xml:space="preserve">Station Shelter </w:t>
      </w:r>
      <w:r>
        <w:rPr>
          <w:rFonts w:ascii="Myriad Pro SemiCond" w:hAnsi="Myriad Pro SemiCond"/>
          <w:sz w:val="24"/>
          <w:szCs w:val="24"/>
        </w:rPr>
        <w:t xml:space="preserve">Opening, </w:t>
      </w:r>
      <w:r w:rsidRPr="00373867">
        <w:rPr>
          <w:rFonts w:ascii="Myriad Pro SemiCond" w:hAnsi="Myriad Pro SemiCond"/>
          <w:sz w:val="24"/>
          <w:szCs w:val="24"/>
        </w:rPr>
        <w:t xml:space="preserve">a request </w:t>
      </w:r>
      <w:r w:rsidR="00AA1DDD">
        <w:rPr>
          <w:rFonts w:ascii="Myriad Pro SemiCond" w:hAnsi="Myriad Pro SemiCond"/>
          <w:sz w:val="24"/>
          <w:szCs w:val="24"/>
        </w:rPr>
        <w:t xml:space="preserve">was </w:t>
      </w:r>
      <w:r w:rsidRPr="00373867">
        <w:rPr>
          <w:rFonts w:ascii="Myriad Pro SemiCond" w:hAnsi="Myriad Pro SemiCond"/>
          <w:sz w:val="24"/>
          <w:szCs w:val="24"/>
        </w:rPr>
        <w:t xml:space="preserve">logged via the </w:t>
      </w:r>
      <w:r w:rsidR="00316F3F">
        <w:rPr>
          <w:rFonts w:ascii="Myriad Pro SemiCond" w:hAnsi="Myriad Pro SemiCond"/>
          <w:sz w:val="24"/>
          <w:szCs w:val="24"/>
        </w:rPr>
        <w:t xml:space="preserve">Shire </w:t>
      </w:r>
      <w:r w:rsidRPr="00373867">
        <w:rPr>
          <w:rFonts w:ascii="Myriad Pro SemiCond" w:hAnsi="Myriad Pro SemiCond"/>
          <w:sz w:val="24"/>
          <w:szCs w:val="24"/>
        </w:rPr>
        <w:t>portal</w:t>
      </w:r>
      <w:r w:rsidR="00316F3F">
        <w:rPr>
          <w:rFonts w:ascii="Myriad Pro SemiCond" w:hAnsi="Myriad Pro SemiCond"/>
          <w:sz w:val="24"/>
          <w:szCs w:val="24"/>
        </w:rPr>
        <w:t>,</w:t>
      </w:r>
      <w:r w:rsidRPr="00373867">
        <w:rPr>
          <w:rFonts w:ascii="Myriad Pro SemiCond" w:hAnsi="Myriad Pro SemiCond"/>
          <w:sz w:val="24"/>
          <w:szCs w:val="24"/>
        </w:rPr>
        <w:t xml:space="preserve"> </w:t>
      </w:r>
      <w:proofErr w:type="gramStart"/>
      <w:r w:rsidR="00316F3F">
        <w:rPr>
          <w:rFonts w:ascii="Myriad Pro SemiCond" w:hAnsi="Myriad Pro SemiCond"/>
          <w:sz w:val="24"/>
          <w:szCs w:val="24"/>
        </w:rPr>
        <w:t>making reference</w:t>
      </w:r>
      <w:proofErr w:type="gramEnd"/>
      <w:r w:rsidR="00316F3F">
        <w:rPr>
          <w:rFonts w:ascii="Myriad Pro SemiCond" w:hAnsi="Myriad Pro SemiCond"/>
          <w:sz w:val="24"/>
          <w:szCs w:val="24"/>
        </w:rPr>
        <w:t xml:space="preserve"> to the Shire grass maintenance map and link.  A</w:t>
      </w:r>
      <w:r w:rsidRPr="00373867">
        <w:rPr>
          <w:rFonts w:ascii="Myriad Pro SemiCond" w:hAnsi="Myriad Pro SemiCond"/>
          <w:sz w:val="24"/>
          <w:szCs w:val="24"/>
        </w:rPr>
        <w:t xml:space="preserve"> case number has been received with acknowledgement of the request.  </w:t>
      </w:r>
    </w:p>
    <w:p w14:paraId="6D6CAE50" w14:textId="77777777" w:rsidR="00064FC8" w:rsidRPr="00373867" w:rsidRDefault="00064FC8" w:rsidP="00373867">
      <w:pPr>
        <w:pStyle w:val="ListParagraph"/>
        <w:ind w:left="1440"/>
        <w:rPr>
          <w:rFonts w:ascii="Myriad Pro SemiCond" w:hAnsi="Myriad Pro SemiCond"/>
        </w:rPr>
      </w:pPr>
    </w:p>
    <w:p w14:paraId="7D682360" w14:textId="712F1A10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Fire Management</w:t>
      </w:r>
    </w:p>
    <w:p w14:paraId="3707DCBC" w14:textId="43ABFB21" w:rsidR="00316F3F" w:rsidRDefault="00316F3F" w:rsidP="00316F3F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37CDEADE" w14:textId="421360EB" w:rsidR="00316F3F" w:rsidRPr="00316F3F" w:rsidRDefault="00316F3F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16F3F">
        <w:rPr>
          <w:rFonts w:ascii="Myriad Pro SemiCond" w:hAnsi="Myriad Pro SemiCond"/>
          <w:sz w:val="24"/>
          <w:szCs w:val="24"/>
        </w:rPr>
        <w:t xml:space="preserve">Refer above and list for May meeting. </w:t>
      </w:r>
    </w:p>
    <w:p w14:paraId="1F2224DF" w14:textId="77777777" w:rsidR="00064FC8" w:rsidRPr="00064FC8" w:rsidRDefault="00064FC8" w:rsidP="00064FC8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7BED3063" w14:textId="46A9554D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proofErr w:type="spellStart"/>
      <w:r w:rsidRPr="00064FC8">
        <w:rPr>
          <w:rFonts w:ascii="Myriad Pro SemiCond" w:hAnsi="Myriad Pro SemiCond"/>
          <w:b/>
          <w:bCs/>
          <w:sz w:val="24"/>
          <w:szCs w:val="24"/>
        </w:rPr>
        <w:t>RePower</w:t>
      </w:r>
      <w:proofErr w:type="spellEnd"/>
    </w:p>
    <w:p w14:paraId="693A35AD" w14:textId="77777777" w:rsidR="00316F3F" w:rsidRDefault="00316F3F" w:rsidP="00316F3F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2EF879C3" w14:textId="77777777" w:rsidR="00616B89" w:rsidRDefault="00316F3F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16F3F">
        <w:rPr>
          <w:rFonts w:ascii="Myriad Pro SemiCond" w:hAnsi="Myriad Pro SemiCond"/>
          <w:sz w:val="24"/>
          <w:szCs w:val="24"/>
        </w:rPr>
        <w:t>John Eldridge reported that</w:t>
      </w:r>
      <w:r w:rsidR="00616B89">
        <w:rPr>
          <w:rFonts w:ascii="Myriad Pro SemiCond" w:hAnsi="Myriad Pro SemiCond"/>
          <w:sz w:val="24"/>
          <w:szCs w:val="24"/>
        </w:rPr>
        <w:t>:</w:t>
      </w:r>
    </w:p>
    <w:p w14:paraId="5039FEE2" w14:textId="77777777" w:rsidR="00616B89" w:rsidRDefault="00616B89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2A74BF67" w14:textId="69F3FEF2" w:rsidR="007503F4" w:rsidRDefault="00616B89" w:rsidP="00616B89">
      <w:pPr>
        <w:pStyle w:val="Body"/>
        <w:numPr>
          <w:ilvl w:val="0"/>
          <w:numId w:val="3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T</w:t>
      </w:r>
      <w:r w:rsidR="00316F3F" w:rsidRPr="00316F3F">
        <w:rPr>
          <w:rFonts w:ascii="Myriad Pro SemiCond" w:hAnsi="Myriad Pro SemiCond"/>
          <w:sz w:val="24"/>
          <w:szCs w:val="24"/>
        </w:rPr>
        <w:t xml:space="preserve">he </w:t>
      </w:r>
      <w:r w:rsidR="00316F3F">
        <w:rPr>
          <w:rFonts w:ascii="Myriad Pro SemiCond" w:hAnsi="Myriad Pro SemiCond"/>
          <w:sz w:val="24"/>
          <w:szCs w:val="24"/>
        </w:rPr>
        <w:t>R</w:t>
      </w:r>
      <w:r w:rsidR="00316F3F" w:rsidRPr="00316F3F">
        <w:rPr>
          <w:rFonts w:ascii="Myriad Pro SemiCond" w:hAnsi="Myriad Pro SemiCond"/>
          <w:sz w:val="24"/>
          <w:szCs w:val="24"/>
        </w:rPr>
        <w:t xml:space="preserve">ed Hill Satellite group is progressing with various working groups on foot.   The community promotions group has produced good work </w:t>
      </w:r>
      <w:r w:rsidR="00316F3F">
        <w:rPr>
          <w:rFonts w:ascii="Myriad Pro SemiCond" w:hAnsi="Myriad Pro SemiCond"/>
          <w:sz w:val="24"/>
          <w:szCs w:val="24"/>
        </w:rPr>
        <w:t xml:space="preserve">which </w:t>
      </w:r>
      <w:r w:rsidR="00316F3F" w:rsidRPr="00316F3F">
        <w:rPr>
          <w:rFonts w:ascii="Myriad Pro SemiCond" w:hAnsi="Myriad Pro SemiCond"/>
          <w:sz w:val="24"/>
          <w:szCs w:val="24"/>
        </w:rPr>
        <w:t xml:space="preserve">has been referred to the Core Repower </w:t>
      </w:r>
      <w:r w:rsidR="00316F3F">
        <w:rPr>
          <w:rFonts w:ascii="Myriad Pro SemiCond" w:hAnsi="Myriad Pro SemiCond"/>
          <w:sz w:val="24"/>
          <w:szCs w:val="24"/>
        </w:rPr>
        <w:t>G</w:t>
      </w:r>
      <w:r w:rsidR="00316F3F" w:rsidRPr="00316F3F">
        <w:rPr>
          <w:rFonts w:ascii="Myriad Pro SemiCond" w:hAnsi="Myriad Pro SemiCond"/>
          <w:sz w:val="24"/>
          <w:szCs w:val="24"/>
        </w:rPr>
        <w:t xml:space="preserve">roup.    </w:t>
      </w:r>
    </w:p>
    <w:p w14:paraId="2E5ED778" w14:textId="77777777" w:rsidR="007503F4" w:rsidRDefault="007503F4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63FF19D4" w14:textId="014CCEE5" w:rsidR="007503F4" w:rsidRDefault="007503F4" w:rsidP="00616B89">
      <w:pPr>
        <w:pStyle w:val="Body"/>
        <w:numPr>
          <w:ilvl w:val="0"/>
          <w:numId w:val="3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There is interest in a community battery (in part for resilience following natural disasters) noting that Flinders has been provided one already. </w:t>
      </w:r>
    </w:p>
    <w:p w14:paraId="7AA9DDA9" w14:textId="61A99E9F" w:rsidR="007503F4" w:rsidRDefault="007503F4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4337134D" w14:textId="508887F1" w:rsidR="007503F4" w:rsidRDefault="007503F4" w:rsidP="00616B89">
      <w:pPr>
        <w:pStyle w:val="Body"/>
        <w:numPr>
          <w:ilvl w:val="0"/>
          <w:numId w:val="3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The </w:t>
      </w:r>
      <w:proofErr w:type="spellStart"/>
      <w:r>
        <w:rPr>
          <w:rFonts w:ascii="Myriad Pro SemiCond" w:hAnsi="Myriad Pro SemiCond"/>
          <w:sz w:val="24"/>
          <w:szCs w:val="24"/>
        </w:rPr>
        <w:t>Eldridges</w:t>
      </w:r>
      <w:proofErr w:type="spellEnd"/>
      <w:r>
        <w:rPr>
          <w:rFonts w:ascii="Myriad Pro SemiCond" w:hAnsi="Myriad Pro SemiCond"/>
          <w:sz w:val="24"/>
          <w:szCs w:val="24"/>
        </w:rPr>
        <w:t xml:space="preserve"> House can be explored via </w:t>
      </w:r>
      <w:r w:rsidR="00616B89">
        <w:rPr>
          <w:rFonts w:ascii="Myriad Pro SemiCond" w:hAnsi="Myriad Pro SemiCond"/>
          <w:sz w:val="24"/>
          <w:szCs w:val="24"/>
        </w:rPr>
        <w:t xml:space="preserve">Sustainable House Day at </w:t>
      </w:r>
      <w:hyperlink r:id="rId8" w:history="1">
        <w:r w:rsidR="00616B89" w:rsidRPr="00BD5E83">
          <w:rPr>
            <w:rStyle w:val="Hyperlink"/>
            <w:rFonts w:ascii="Myriad Pro SemiCond" w:hAnsi="Myriad Pro SemiCond"/>
            <w:sz w:val="24"/>
            <w:szCs w:val="24"/>
          </w:rPr>
          <w:t>https://sustainablehouseday.com/2023-featured-homes/#1632708202500-5e18aa87-453b</w:t>
        </w:r>
      </w:hyperlink>
      <w:r w:rsidR="00616B89">
        <w:rPr>
          <w:rFonts w:ascii="Myriad Pro SemiCond" w:hAnsi="Myriad Pro SemiCond"/>
          <w:sz w:val="24"/>
          <w:szCs w:val="24"/>
        </w:rPr>
        <w:t xml:space="preserve">; </w:t>
      </w:r>
    </w:p>
    <w:p w14:paraId="20D41653" w14:textId="0369259A" w:rsidR="00616B89" w:rsidRDefault="00616B89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73D4484E" w14:textId="040E75E2" w:rsidR="00616B89" w:rsidRDefault="00616B89" w:rsidP="00616B89">
      <w:pPr>
        <w:pStyle w:val="Body"/>
        <w:numPr>
          <w:ilvl w:val="0"/>
          <w:numId w:val="3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Red Hill Repower had a stand at the </w:t>
      </w:r>
      <w:r w:rsidR="00AA1DDD">
        <w:rPr>
          <w:rFonts w:ascii="Myriad Pro SemiCond" w:hAnsi="Myriad Pro SemiCond"/>
          <w:sz w:val="24"/>
          <w:szCs w:val="24"/>
        </w:rPr>
        <w:t>R</w:t>
      </w:r>
      <w:r>
        <w:rPr>
          <w:rFonts w:ascii="Myriad Pro SemiCond" w:hAnsi="Myriad Pro SemiCond"/>
          <w:sz w:val="24"/>
          <w:szCs w:val="24"/>
        </w:rPr>
        <w:t>ed Hill Show which was thought to be worthwhile.</w:t>
      </w:r>
    </w:p>
    <w:p w14:paraId="21886163" w14:textId="080CDB0D" w:rsidR="00616B89" w:rsidRDefault="00616B89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703C2B28" w14:textId="1E058E07" w:rsidR="00616B89" w:rsidRDefault="00616B89" w:rsidP="00616B89">
      <w:pPr>
        <w:pStyle w:val="Body"/>
        <w:numPr>
          <w:ilvl w:val="0"/>
          <w:numId w:val="3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Local Hero Training is available and being provided by Green Moves.</w:t>
      </w:r>
    </w:p>
    <w:p w14:paraId="5626665A" w14:textId="1A31734C" w:rsidR="00616B89" w:rsidRDefault="00616B89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7620F3F6" w14:textId="3174EF8D" w:rsidR="00616B89" w:rsidRDefault="00616B89" w:rsidP="00616B89">
      <w:pPr>
        <w:pStyle w:val="Body"/>
        <w:numPr>
          <w:ilvl w:val="0"/>
          <w:numId w:val="3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On 24 May there is social media training available at Mornington Library.</w:t>
      </w:r>
    </w:p>
    <w:p w14:paraId="6E16D434" w14:textId="7CD7C2E0" w:rsidR="00616B89" w:rsidRDefault="00616B89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7C5C1278" w14:textId="0E3E1C65" w:rsidR="00616B89" w:rsidRDefault="00616B89" w:rsidP="00616B89">
      <w:pPr>
        <w:pStyle w:val="Body"/>
        <w:numPr>
          <w:ilvl w:val="0"/>
          <w:numId w:val="3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 xml:space="preserve">There </w:t>
      </w:r>
      <w:r w:rsidR="00AA1DDD">
        <w:rPr>
          <w:rFonts w:ascii="Myriad Pro SemiCond" w:hAnsi="Myriad Pro SemiCond"/>
          <w:sz w:val="24"/>
          <w:szCs w:val="24"/>
        </w:rPr>
        <w:t xml:space="preserve">are preliminary </w:t>
      </w:r>
      <w:r>
        <w:rPr>
          <w:rFonts w:ascii="Myriad Pro SemiCond" w:hAnsi="Myriad Pro SemiCond"/>
          <w:sz w:val="24"/>
          <w:szCs w:val="24"/>
        </w:rPr>
        <w:t>plans to install solar at the Red Hill Opp Shop subject to funding grants.</w:t>
      </w:r>
    </w:p>
    <w:p w14:paraId="2ACD5B53" w14:textId="23354776" w:rsidR="007503F4" w:rsidRDefault="007503F4" w:rsidP="00616B89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4E033835" w14:textId="7B47A1F1" w:rsidR="007503F4" w:rsidRDefault="007503F4" w:rsidP="00616B89">
      <w:pPr>
        <w:pStyle w:val="Body"/>
        <w:numPr>
          <w:ilvl w:val="0"/>
          <w:numId w:val="3"/>
        </w:numPr>
        <w:spacing w:line="276" w:lineRule="auto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John mentioned the “Volt Farm” t</w:t>
      </w:r>
      <w:r w:rsidR="00AA1DDD">
        <w:rPr>
          <w:rFonts w:ascii="Myriad Pro SemiCond" w:hAnsi="Myriad Pro SemiCond"/>
          <w:sz w:val="24"/>
          <w:szCs w:val="24"/>
        </w:rPr>
        <w:t xml:space="preserve">o </w:t>
      </w:r>
      <w:r>
        <w:rPr>
          <w:rFonts w:ascii="Myriad Pro SemiCond" w:hAnsi="Myriad Pro SemiCond"/>
          <w:sz w:val="24"/>
          <w:szCs w:val="24"/>
        </w:rPr>
        <w:t>be developed on the corner of Collins St and Boundary Roads D</w:t>
      </w:r>
      <w:r w:rsidR="00AA1DDD">
        <w:rPr>
          <w:rFonts w:ascii="Myriad Pro SemiCond" w:hAnsi="Myriad Pro SemiCond"/>
          <w:sz w:val="24"/>
          <w:szCs w:val="24"/>
        </w:rPr>
        <w:t>r</w:t>
      </w:r>
      <w:r>
        <w:rPr>
          <w:rFonts w:ascii="Myriad Pro SemiCond" w:hAnsi="Myriad Pro SemiCond"/>
          <w:sz w:val="24"/>
          <w:szCs w:val="24"/>
        </w:rPr>
        <w:t>omana</w:t>
      </w:r>
      <w:r w:rsidR="00616B89">
        <w:rPr>
          <w:rFonts w:ascii="Myriad Pro SemiCond" w:hAnsi="Myriad Pro SemiCond"/>
          <w:sz w:val="24"/>
          <w:szCs w:val="24"/>
        </w:rPr>
        <w:t>.</w:t>
      </w:r>
    </w:p>
    <w:p w14:paraId="67EF54CA" w14:textId="77777777" w:rsidR="00616B89" w:rsidRDefault="00616B89" w:rsidP="00616B89">
      <w:pPr>
        <w:pStyle w:val="ListParagraph"/>
        <w:rPr>
          <w:rFonts w:ascii="Myriad Pro SemiCond" w:hAnsi="Myriad Pro SemiCond"/>
        </w:rPr>
      </w:pPr>
    </w:p>
    <w:p w14:paraId="6394B9EC" w14:textId="77777777" w:rsidR="00616B89" w:rsidRDefault="00616B89" w:rsidP="00616B89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16F3F">
        <w:rPr>
          <w:rFonts w:ascii="Myriad Pro SemiCond" w:hAnsi="Myriad Pro SemiCond"/>
          <w:sz w:val="24"/>
          <w:szCs w:val="24"/>
        </w:rPr>
        <w:t xml:space="preserve">It was again agreed that Red </w:t>
      </w:r>
      <w:r>
        <w:rPr>
          <w:rFonts w:ascii="Myriad Pro SemiCond" w:hAnsi="Myriad Pro SemiCond"/>
          <w:sz w:val="24"/>
          <w:szCs w:val="24"/>
        </w:rPr>
        <w:t xml:space="preserve">Hill </w:t>
      </w:r>
      <w:r w:rsidRPr="00316F3F">
        <w:rPr>
          <w:rFonts w:ascii="Myriad Pro SemiCond" w:hAnsi="Myriad Pro SemiCond"/>
          <w:sz w:val="24"/>
          <w:szCs w:val="24"/>
        </w:rPr>
        <w:t xml:space="preserve">Repower Notices should be forwarded on to RHCA Members for information. </w:t>
      </w:r>
    </w:p>
    <w:p w14:paraId="08F6322B" w14:textId="77777777" w:rsidR="00616B89" w:rsidRPr="00316F3F" w:rsidRDefault="00616B89" w:rsidP="00616B89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55663AB4" w14:textId="77777777" w:rsidR="00064FC8" w:rsidRPr="00064FC8" w:rsidRDefault="00064FC8" w:rsidP="00064FC8">
      <w:pPr>
        <w:pStyle w:val="ListParagraph"/>
        <w:rPr>
          <w:rFonts w:ascii="Myriad Pro SemiCond" w:hAnsi="Myriad Pro SemiCond"/>
          <w:b/>
          <w:bCs/>
        </w:rPr>
      </w:pPr>
    </w:p>
    <w:p w14:paraId="4DE6E53B" w14:textId="05F92D28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Community Hub</w:t>
      </w:r>
    </w:p>
    <w:p w14:paraId="43460038" w14:textId="77777777" w:rsidR="00316F3F" w:rsidRDefault="00316F3F" w:rsidP="00316F3F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5F770559" w14:textId="6499CA9C" w:rsidR="00316F3F" w:rsidRPr="00316F3F" w:rsidRDefault="00316F3F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16F3F">
        <w:rPr>
          <w:rFonts w:ascii="Myriad Pro SemiCond" w:hAnsi="Myriad Pro SemiCond"/>
          <w:sz w:val="24"/>
          <w:szCs w:val="24"/>
        </w:rPr>
        <w:t>Jane Reynolds confirmed previous committee agreement that we should gradually build up an understanding of community hubs and their development on the Peninsula so that we are informed should the</w:t>
      </w:r>
      <w:r w:rsidR="00AA1DDD">
        <w:rPr>
          <w:rFonts w:ascii="Myriad Pro SemiCond" w:hAnsi="Myriad Pro SemiCond"/>
          <w:sz w:val="24"/>
          <w:szCs w:val="24"/>
        </w:rPr>
        <w:t>re</w:t>
      </w:r>
      <w:r w:rsidRPr="00316F3F">
        <w:rPr>
          <w:rFonts w:ascii="Myriad Pro SemiCond" w:hAnsi="Myriad Pro SemiCond"/>
          <w:sz w:val="24"/>
          <w:szCs w:val="24"/>
        </w:rPr>
        <w:t xml:space="preserve"> be a suggestion by Council that one be funded for Red Hill.   </w:t>
      </w:r>
    </w:p>
    <w:p w14:paraId="637E3E7B" w14:textId="7D2FE872" w:rsidR="00316F3F" w:rsidRPr="00316F3F" w:rsidRDefault="00316F3F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3363950F" w14:textId="77777777" w:rsidR="00AA1DDD" w:rsidRDefault="00316F3F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16F3F">
        <w:rPr>
          <w:rFonts w:ascii="Myriad Pro SemiCond" w:hAnsi="Myriad Pro SemiCond"/>
          <w:sz w:val="24"/>
          <w:szCs w:val="24"/>
        </w:rPr>
        <w:t xml:space="preserve">She reported that she had met with the Vice President of the Balnarring Hub which although without premises, runs a </w:t>
      </w:r>
      <w:r w:rsidR="00AA1DDD">
        <w:rPr>
          <w:rFonts w:ascii="Myriad Pro SemiCond" w:hAnsi="Myriad Pro SemiCond"/>
          <w:sz w:val="24"/>
          <w:szCs w:val="24"/>
        </w:rPr>
        <w:t xml:space="preserve">regular </w:t>
      </w:r>
      <w:r w:rsidRPr="00316F3F">
        <w:rPr>
          <w:rFonts w:ascii="Myriad Pro SemiCond" w:hAnsi="Myriad Pro SemiCond"/>
          <w:sz w:val="24"/>
          <w:szCs w:val="24"/>
        </w:rPr>
        <w:t xml:space="preserve">program of activities at various venues. </w:t>
      </w:r>
      <w:r w:rsidR="007503F4">
        <w:rPr>
          <w:rFonts w:ascii="Myriad Pro SemiCond" w:hAnsi="Myriad Pro SemiCond"/>
          <w:sz w:val="24"/>
          <w:szCs w:val="24"/>
        </w:rPr>
        <w:t xml:space="preserve"> They are planning a survey and have promised to provide us with the feedback.</w:t>
      </w:r>
      <w:r w:rsidRPr="00316F3F">
        <w:rPr>
          <w:rFonts w:ascii="Myriad Pro SemiCond" w:hAnsi="Myriad Pro SemiCond"/>
          <w:sz w:val="24"/>
          <w:szCs w:val="24"/>
        </w:rPr>
        <w:t xml:space="preserve">  The Crib Point Hub is well established and has </w:t>
      </w:r>
      <w:r w:rsidR="007503F4">
        <w:rPr>
          <w:rFonts w:ascii="Myriad Pro SemiCond" w:hAnsi="Myriad Pro SemiCond"/>
          <w:sz w:val="24"/>
          <w:szCs w:val="24"/>
        </w:rPr>
        <w:t xml:space="preserve">been </w:t>
      </w:r>
      <w:r w:rsidRPr="00316F3F">
        <w:rPr>
          <w:rFonts w:ascii="Myriad Pro SemiCond" w:hAnsi="Myriad Pro SemiCond"/>
          <w:sz w:val="24"/>
          <w:szCs w:val="24"/>
        </w:rPr>
        <w:t xml:space="preserve">built on a history of a neighbourhood house type model.   Jane is yet to meet the person who leads </w:t>
      </w:r>
      <w:proofErr w:type="gramStart"/>
      <w:r w:rsidRPr="00316F3F">
        <w:rPr>
          <w:rFonts w:ascii="Myriad Pro SemiCond" w:hAnsi="Myriad Pro SemiCond"/>
          <w:sz w:val="24"/>
          <w:szCs w:val="24"/>
        </w:rPr>
        <w:t>that</w:t>
      </w:r>
      <w:proofErr w:type="gramEnd"/>
      <w:r w:rsidRPr="00316F3F">
        <w:rPr>
          <w:rFonts w:ascii="Myriad Pro SemiCond" w:hAnsi="Myriad Pro SemiCond"/>
          <w:sz w:val="24"/>
          <w:szCs w:val="24"/>
        </w:rPr>
        <w:t xml:space="preserve"> Hub.    </w:t>
      </w:r>
    </w:p>
    <w:p w14:paraId="363BBD67" w14:textId="77777777" w:rsidR="00AA1DDD" w:rsidRDefault="00AA1DDD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31F54F9B" w14:textId="0E5A38A5" w:rsidR="00316F3F" w:rsidRDefault="00316F3F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316F3F">
        <w:rPr>
          <w:rFonts w:ascii="Myriad Pro SemiCond" w:hAnsi="Myriad Pro SemiCond"/>
          <w:sz w:val="24"/>
          <w:szCs w:val="24"/>
        </w:rPr>
        <w:t xml:space="preserve">State Government and MPS have funded the construction of a new building at Flinders </w:t>
      </w:r>
      <w:r w:rsidR="007503F4">
        <w:rPr>
          <w:rFonts w:ascii="Myriad Pro SemiCond" w:hAnsi="Myriad Pro SemiCond"/>
          <w:sz w:val="24"/>
          <w:szCs w:val="24"/>
        </w:rPr>
        <w:t xml:space="preserve">for a hub </w:t>
      </w:r>
      <w:r w:rsidRPr="00316F3F">
        <w:rPr>
          <w:rFonts w:ascii="Myriad Pro SemiCond" w:hAnsi="Myriad Pro SemiCond"/>
          <w:sz w:val="24"/>
          <w:szCs w:val="24"/>
        </w:rPr>
        <w:t xml:space="preserve">on the site of the original town hall </w:t>
      </w:r>
      <w:r w:rsidR="007503F4">
        <w:rPr>
          <w:rFonts w:ascii="Myriad Pro SemiCond" w:hAnsi="Myriad Pro SemiCond"/>
          <w:sz w:val="24"/>
          <w:szCs w:val="24"/>
        </w:rPr>
        <w:t xml:space="preserve">- </w:t>
      </w:r>
      <w:r w:rsidRPr="00316F3F">
        <w:rPr>
          <w:rFonts w:ascii="Myriad Pro SemiCond" w:hAnsi="Myriad Pro SemiCond"/>
          <w:sz w:val="24"/>
          <w:szCs w:val="24"/>
        </w:rPr>
        <w:t>with a combined budget of $6.1</w:t>
      </w:r>
      <w:r w:rsidR="007503F4">
        <w:rPr>
          <w:rFonts w:ascii="Myriad Pro SemiCond" w:hAnsi="Myriad Pro SemiCond"/>
          <w:sz w:val="24"/>
          <w:szCs w:val="24"/>
        </w:rPr>
        <w:t>1</w:t>
      </w:r>
      <w:r w:rsidRPr="00316F3F">
        <w:rPr>
          <w:rFonts w:ascii="Myriad Pro SemiCond" w:hAnsi="Myriad Pro SemiCond"/>
          <w:sz w:val="24"/>
          <w:szCs w:val="24"/>
        </w:rPr>
        <w:t xml:space="preserve">M.   The works are well advanced.  </w:t>
      </w:r>
    </w:p>
    <w:p w14:paraId="2B13F35A" w14:textId="77777777" w:rsidR="007503F4" w:rsidRPr="00316F3F" w:rsidRDefault="007503F4" w:rsidP="007503F4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2DF4DA1B" w14:textId="77777777" w:rsidR="00064FC8" w:rsidRPr="00316F3F" w:rsidRDefault="00064FC8" w:rsidP="00316F3F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25601733" w14:textId="7974A0DC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 Shoreham Rd </w:t>
      </w:r>
      <w:r w:rsidR="00FB6F98">
        <w:rPr>
          <w:rFonts w:ascii="Myriad Pro SemiCond" w:hAnsi="Myriad Pro SemiCond"/>
          <w:b/>
          <w:bCs/>
          <w:sz w:val="24"/>
          <w:szCs w:val="24"/>
        </w:rPr>
        <w:t>U</w:t>
      </w:r>
      <w:r w:rsidRPr="00064FC8">
        <w:rPr>
          <w:rFonts w:ascii="Myriad Pro SemiCond" w:hAnsi="Myriad Pro SemiCond"/>
          <w:b/>
          <w:bCs/>
          <w:sz w:val="24"/>
          <w:szCs w:val="24"/>
        </w:rPr>
        <w:t>pgrade</w:t>
      </w:r>
    </w:p>
    <w:p w14:paraId="3AD28E7C" w14:textId="77777777" w:rsidR="007503F4" w:rsidRDefault="007503F4" w:rsidP="007503F4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145A2DC9" w14:textId="0F65490B" w:rsidR="007503F4" w:rsidRPr="007503F4" w:rsidRDefault="007503F4" w:rsidP="007503F4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7503F4">
        <w:rPr>
          <w:rFonts w:ascii="Myriad Pro SemiCond" w:hAnsi="Myriad Pro SemiCond"/>
          <w:sz w:val="24"/>
          <w:szCs w:val="24"/>
        </w:rPr>
        <w:t>Correspondence was sent to the relevant MPS Officer confirming that large c</w:t>
      </w:r>
      <w:r>
        <w:rPr>
          <w:rFonts w:ascii="Myriad Pro SemiCond" w:hAnsi="Myriad Pro SemiCond"/>
          <w:sz w:val="24"/>
          <w:szCs w:val="24"/>
        </w:rPr>
        <w:t>he</w:t>
      </w:r>
      <w:r w:rsidRPr="007503F4">
        <w:rPr>
          <w:rFonts w:ascii="Myriad Pro SemiCond" w:hAnsi="Myriad Pro SemiCond"/>
          <w:sz w:val="24"/>
          <w:szCs w:val="24"/>
        </w:rPr>
        <w:t>vron markers were installed at the stretch of Ar</w:t>
      </w:r>
      <w:r>
        <w:rPr>
          <w:rFonts w:ascii="Myriad Pro SemiCond" w:hAnsi="Myriad Pro SemiCond"/>
          <w:sz w:val="24"/>
          <w:szCs w:val="24"/>
        </w:rPr>
        <w:t>th</w:t>
      </w:r>
      <w:r w:rsidRPr="007503F4">
        <w:rPr>
          <w:rFonts w:ascii="Myriad Pro SemiCond" w:hAnsi="Myriad Pro SemiCond"/>
          <w:sz w:val="24"/>
          <w:szCs w:val="24"/>
        </w:rPr>
        <w:t>urs Seat Rd where they had previously agreed</w:t>
      </w:r>
      <w:r>
        <w:rPr>
          <w:rFonts w:ascii="Myriad Pro SemiCond" w:hAnsi="Myriad Pro SemiCond"/>
          <w:sz w:val="24"/>
          <w:szCs w:val="24"/>
        </w:rPr>
        <w:t xml:space="preserve"> this would not be needed.   Shire has confirmed that these were installed in error and will be removed. </w:t>
      </w:r>
      <w:r w:rsidRPr="007503F4">
        <w:rPr>
          <w:rFonts w:ascii="Myriad Pro SemiCond" w:hAnsi="Myriad Pro SemiCond"/>
          <w:sz w:val="24"/>
          <w:szCs w:val="24"/>
        </w:rPr>
        <w:t xml:space="preserve"> </w:t>
      </w:r>
    </w:p>
    <w:p w14:paraId="7266CDC0" w14:textId="77777777" w:rsidR="00064FC8" w:rsidRPr="00064FC8" w:rsidRDefault="00064FC8" w:rsidP="00064FC8">
      <w:pPr>
        <w:pStyle w:val="ListParagraph"/>
        <w:rPr>
          <w:rFonts w:ascii="Myriad Pro SemiCond" w:hAnsi="Myriad Pro SemiCond"/>
          <w:b/>
          <w:bCs/>
        </w:rPr>
      </w:pPr>
    </w:p>
    <w:p w14:paraId="6CF030DD" w14:textId="3BAFF5DA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 Planning issues</w:t>
      </w:r>
    </w:p>
    <w:p w14:paraId="0036D7A4" w14:textId="77777777" w:rsidR="007503F4" w:rsidRDefault="007503F4" w:rsidP="007503F4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68777147" w14:textId="2CDDD962" w:rsidR="007503F4" w:rsidRDefault="007503F4" w:rsidP="007503F4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7503F4">
        <w:rPr>
          <w:rFonts w:ascii="Myriad Pro SemiCond" w:hAnsi="Myriad Pro SemiCond"/>
          <w:sz w:val="24"/>
          <w:szCs w:val="24"/>
        </w:rPr>
        <w:t xml:space="preserve">None </w:t>
      </w:r>
      <w:r>
        <w:rPr>
          <w:rFonts w:ascii="Myriad Pro SemiCond" w:hAnsi="Myriad Pro SemiCond"/>
          <w:sz w:val="24"/>
          <w:szCs w:val="24"/>
        </w:rPr>
        <w:t>R</w:t>
      </w:r>
      <w:r w:rsidRPr="007503F4">
        <w:rPr>
          <w:rFonts w:ascii="Myriad Pro SemiCond" w:hAnsi="Myriad Pro SemiCond"/>
          <w:sz w:val="24"/>
          <w:szCs w:val="24"/>
        </w:rPr>
        <w:t xml:space="preserve">aised </w:t>
      </w:r>
    </w:p>
    <w:p w14:paraId="55E94A95" w14:textId="77777777" w:rsidR="00AA1DDD" w:rsidRPr="007503F4" w:rsidRDefault="00AA1DDD" w:rsidP="007503F4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558F80B3" w14:textId="77777777" w:rsidR="00064FC8" w:rsidRPr="00064FC8" w:rsidRDefault="00064FC8" w:rsidP="00064FC8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7D493AF3" w14:textId="22C526B4" w:rsid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 xml:space="preserve"> Other </w:t>
      </w:r>
      <w:r w:rsidR="00FB6F98">
        <w:rPr>
          <w:rFonts w:ascii="Myriad Pro SemiCond" w:hAnsi="Myriad Pro SemiCond"/>
          <w:b/>
          <w:bCs/>
          <w:sz w:val="24"/>
          <w:szCs w:val="24"/>
        </w:rPr>
        <w:t>B</w:t>
      </w:r>
      <w:r w:rsidRPr="00064FC8">
        <w:rPr>
          <w:rFonts w:ascii="Myriad Pro SemiCond" w:hAnsi="Myriad Pro SemiCond"/>
          <w:b/>
          <w:bCs/>
          <w:sz w:val="24"/>
          <w:szCs w:val="24"/>
        </w:rPr>
        <w:t>usiness</w:t>
      </w:r>
    </w:p>
    <w:p w14:paraId="70937C1F" w14:textId="77777777" w:rsidR="00616B89" w:rsidRDefault="00616B89" w:rsidP="00616B89">
      <w:pPr>
        <w:pStyle w:val="Body"/>
        <w:spacing w:line="276" w:lineRule="auto"/>
        <w:ind w:left="720"/>
        <w:rPr>
          <w:rFonts w:ascii="Myriad Pro SemiCond" w:hAnsi="Myriad Pro SemiCond"/>
          <w:b/>
          <w:bCs/>
          <w:sz w:val="24"/>
          <w:szCs w:val="24"/>
        </w:rPr>
      </w:pPr>
    </w:p>
    <w:p w14:paraId="6E586809" w14:textId="38709CD4" w:rsidR="00616B89" w:rsidRPr="00616B89" w:rsidRDefault="00616B89" w:rsidP="00616B89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616B89">
        <w:rPr>
          <w:rFonts w:ascii="Myriad Pro SemiCond" w:hAnsi="Myriad Pro SemiCond"/>
          <w:sz w:val="24"/>
          <w:szCs w:val="24"/>
        </w:rPr>
        <w:t>There was brief discussion about community coffee and the option of roving to other venues.  It was agreed that for the moment</w:t>
      </w:r>
      <w:r>
        <w:rPr>
          <w:rFonts w:ascii="Myriad Pro SemiCond" w:hAnsi="Myriad Pro SemiCond"/>
          <w:sz w:val="24"/>
          <w:szCs w:val="24"/>
        </w:rPr>
        <w:t xml:space="preserve">, </w:t>
      </w:r>
      <w:r w:rsidRPr="00616B89">
        <w:rPr>
          <w:rFonts w:ascii="Myriad Pro SemiCond" w:hAnsi="Myriad Pro SemiCond"/>
          <w:sz w:val="24"/>
          <w:szCs w:val="24"/>
        </w:rPr>
        <w:t xml:space="preserve">we should continue at Food on the Hill. </w:t>
      </w:r>
    </w:p>
    <w:p w14:paraId="5D67FA8D" w14:textId="7903E722" w:rsidR="00616B89" w:rsidRPr="00616B89" w:rsidRDefault="00616B89" w:rsidP="00616B89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209E79CE" w14:textId="77777777" w:rsidR="00FB6F98" w:rsidRDefault="00FB6F98" w:rsidP="00616B89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>
        <w:rPr>
          <w:rFonts w:ascii="Myriad Pro SemiCond" w:hAnsi="Myriad Pro SemiCond"/>
          <w:sz w:val="24"/>
          <w:szCs w:val="24"/>
        </w:rPr>
        <w:t>“</w:t>
      </w:r>
      <w:r w:rsidR="00616B89" w:rsidRPr="00616B89">
        <w:rPr>
          <w:rFonts w:ascii="Myriad Pro SemiCond" w:hAnsi="Myriad Pro SemiCond"/>
          <w:sz w:val="24"/>
          <w:szCs w:val="24"/>
        </w:rPr>
        <w:t>Member services</w:t>
      </w:r>
      <w:r>
        <w:rPr>
          <w:rFonts w:ascii="Myriad Pro SemiCond" w:hAnsi="Myriad Pro SemiCond"/>
          <w:sz w:val="24"/>
          <w:szCs w:val="24"/>
        </w:rPr>
        <w:t>”</w:t>
      </w:r>
      <w:r w:rsidR="00616B89" w:rsidRPr="00616B89">
        <w:rPr>
          <w:rFonts w:ascii="Myriad Pro SemiCond" w:hAnsi="Myriad Pro SemiCond"/>
          <w:sz w:val="24"/>
          <w:szCs w:val="24"/>
        </w:rPr>
        <w:t xml:space="preserve"> were discussed as to what </w:t>
      </w:r>
      <w:r>
        <w:rPr>
          <w:rFonts w:ascii="Myriad Pro SemiCond" w:hAnsi="Myriad Pro SemiCond"/>
          <w:sz w:val="24"/>
          <w:szCs w:val="24"/>
        </w:rPr>
        <w:t xml:space="preserve">further </w:t>
      </w:r>
      <w:r w:rsidR="00616B89" w:rsidRPr="00616B89">
        <w:rPr>
          <w:rFonts w:ascii="Myriad Pro SemiCond" w:hAnsi="Myriad Pro SemiCond"/>
          <w:sz w:val="24"/>
          <w:szCs w:val="24"/>
        </w:rPr>
        <w:t xml:space="preserve">benefits can </w:t>
      </w:r>
      <w:r>
        <w:rPr>
          <w:rFonts w:ascii="Myriad Pro SemiCond" w:hAnsi="Myriad Pro SemiCond"/>
          <w:sz w:val="24"/>
          <w:szCs w:val="24"/>
        </w:rPr>
        <w:t xml:space="preserve">be </w:t>
      </w:r>
      <w:r w:rsidR="00616B89" w:rsidRPr="00616B89">
        <w:rPr>
          <w:rFonts w:ascii="Myriad Pro SemiCond" w:hAnsi="Myriad Pro SemiCond"/>
          <w:sz w:val="24"/>
          <w:szCs w:val="24"/>
        </w:rPr>
        <w:t>provided to members.   It was confirmed that minutes are posted to our Web Site</w:t>
      </w:r>
      <w:r>
        <w:rPr>
          <w:rFonts w:ascii="Myriad Pro SemiCond" w:hAnsi="Myriad Pro SemiCond"/>
          <w:sz w:val="24"/>
          <w:szCs w:val="24"/>
        </w:rPr>
        <w:t xml:space="preserve"> so members can know our activities and progress with issues</w:t>
      </w:r>
      <w:r w:rsidR="00616B89" w:rsidRPr="00616B89">
        <w:rPr>
          <w:rFonts w:ascii="Myriad Pro SemiCond" w:hAnsi="Myriad Pro SemiCond"/>
          <w:sz w:val="24"/>
          <w:szCs w:val="24"/>
        </w:rPr>
        <w:t xml:space="preserve">.   </w:t>
      </w:r>
    </w:p>
    <w:p w14:paraId="54B6D598" w14:textId="77777777" w:rsidR="00FB6F98" w:rsidRDefault="00FB6F98" w:rsidP="00616B89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25C7037B" w14:textId="71DF28FE" w:rsidR="00616B89" w:rsidRPr="00616B89" w:rsidRDefault="00616B89" w:rsidP="00616B89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  <w:r w:rsidRPr="00616B89">
        <w:rPr>
          <w:rFonts w:ascii="Myriad Pro SemiCond" w:hAnsi="Myriad Pro SemiCond"/>
          <w:sz w:val="24"/>
          <w:szCs w:val="24"/>
        </w:rPr>
        <w:t xml:space="preserve">Further discussion on </w:t>
      </w:r>
      <w:r w:rsidR="00FB6F98">
        <w:rPr>
          <w:rFonts w:ascii="Myriad Pro SemiCond" w:hAnsi="Myriad Pro SemiCond"/>
          <w:sz w:val="24"/>
          <w:szCs w:val="24"/>
        </w:rPr>
        <w:t>“</w:t>
      </w:r>
      <w:r w:rsidRPr="00616B89">
        <w:rPr>
          <w:rFonts w:ascii="Myriad Pro SemiCond" w:hAnsi="Myriad Pro SemiCond"/>
          <w:sz w:val="24"/>
          <w:szCs w:val="24"/>
        </w:rPr>
        <w:t>member services</w:t>
      </w:r>
      <w:r w:rsidR="00FB6F98">
        <w:rPr>
          <w:rFonts w:ascii="Myriad Pro SemiCond" w:hAnsi="Myriad Pro SemiCond"/>
          <w:sz w:val="24"/>
          <w:szCs w:val="24"/>
        </w:rPr>
        <w:t>”</w:t>
      </w:r>
      <w:r w:rsidRPr="00616B89">
        <w:rPr>
          <w:rFonts w:ascii="Myriad Pro SemiCond" w:hAnsi="Myriad Pro SemiCond"/>
          <w:sz w:val="24"/>
          <w:szCs w:val="24"/>
        </w:rPr>
        <w:t xml:space="preserve"> at the next meeting – it was thought that our support for organising the fire prevention community meeting would be a positive benefit and help </w:t>
      </w:r>
      <w:r w:rsidR="00AA1DDD">
        <w:rPr>
          <w:rFonts w:ascii="Myriad Pro SemiCond" w:hAnsi="Myriad Pro SemiCond"/>
          <w:sz w:val="24"/>
          <w:szCs w:val="24"/>
        </w:rPr>
        <w:t>p</w:t>
      </w:r>
      <w:r w:rsidRPr="00616B89">
        <w:rPr>
          <w:rFonts w:ascii="Myriad Pro SemiCond" w:hAnsi="Myriad Pro SemiCond"/>
          <w:sz w:val="24"/>
          <w:szCs w:val="24"/>
        </w:rPr>
        <w:t>romote RHCA to the wider community.</w:t>
      </w:r>
    </w:p>
    <w:p w14:paraId="7D677A01" w14:textId="77777777" w:rsidR="00064FC8" w:rsidRPr="00064FC8" w:rsidRDefault="00064FC8" w:rsidP="00616B89">
      <w:pPr>
        <w:pStyle w:val="Body"/>
        <w:spacing w:line="276" w:lineRule="auto"/>
        <w:ind w:left="720"/>
        <w:rPr>
          <w:rFonts w:ascii="Myriad Pro SemiCond" w:hAnsi="Myriad Pro SemiCond"/>
          <w:b/>
          <w:bCs/>
          <w:sz w:val="24"/>
          <w:szCs w:val="24"/>
        </w:rPr>
      </w:pPr>
    </w:p>
    <w:p w14:paraId="42B331DF" w14:textId="5E27E6CD" w:rsidR="00064FC8" w:rsidRPr="00FB6F9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sz w:val="24"/>
          <w:szCs w:val="24"/>
        </w:rPr>
      </w:pPr>
      <w:r w:rsidRPr="00FB6F98">
        <w:rPr>
          <w:rFonts w:ascii="Myriad Pro SemiCond" w:hAnsi="Myriad Pro SemiCond"/>
          <w:b/>
          <w:bCs/>
          <w:sz w:val="24"/>
          <w:szCs w:val="24"/>
        </w:rPr>
        <w:t xml:space="preserve">Next </w:t>
      </w:r>
      <w:r w:rsidR="00FB6F98">
        <w:rPr>
          <w:rFonts w:ascii="Myriad Pro SemiCond" w:hAnsi="Myriad Pro SemiCond"/>
          <w:b/>
          <w:bCs/>
          <w:sz w:val="24"/>
          <w:szCs w:val="24"/>
        </w:rPr>
        <w:t>M</w:t>
      </w:r>
      <w:r w:rsidRPr="00FB6F98">
        <w:rPr>
          <w:rFonts w:ascii="Myriad Pro SemiCond" w:hAnsi="Myriad Pro SemiCond"/>
          <w:b/>
          <w:bCs/>
          <w:sz w:val="24"/>
          <w:szCs w:val="24"/>
        </w:rPr>
        <w:t xml:space="preserve">eeting – </w:t>
      </w:r>
      <w:r w:rsidR="00FB6F98" w:rsidRPr="00FB6F98">
        <w:rPr>
          <w:rFonts w:ascii="Myriad Pro SemiCond" w:hAnsi="Myriad Pro SemiCond"/>
          <w:sz w:val="24"/>
          <w:szCs w:val="24"/>
        </w:rPr>
        <w:t xml:space="preserve">5.30 pm </w:t>
      </w:r>
      <w:r w:rsidRPr="00FB6F98">
        <w:rPr>
          <w:rFonts w:ascii="Myriad Pro SemiCond" w:hAnsi="Myriad Pro SemiCond"/>
          <w:sz w:val="24"/>
          <w:szCs w:val="24"/>
        </w:rPr>
        <w:t>Thursday</w:t>
      </w:r>
      <w:r w:rsidR="00FB6F98" w:rsidRPr="00FB6F98">
        <w:rPr>
          <w:rFonts w:ascii="Myriad Pro SemiCond" w:hAnsi="Myriad Pro SemiCond"/>
          <w:sz w:val="24"/>
          <w:szCs w:val="24"/>
        </w:rPr>
        <w:t xml:space="preserve"> 18 </w:t>
      </w:r>
      <w:r w:rsidRPr="00FB6F98">
        <w:rPr>
          <w:rFonts w:ascii="Myriad Pro SemiCond" w:hAnsi="Myriad Pro SemiCond"/>
          <w:sz w:val="24"/>
          <w:szCs w:val="24"/>
        </w:rPr>
        <w:t xml:space="preserve">May </w:t>
      </w:r>
    </w:p>
    <w:p w14:paraId="5AEEBB9C" w14:textId="77777777" w:rsidR="00FB6F98" w:rsidRPr="00FB6F98" w:rsidRDefault="00FB6F98" w:rsidP="00FB6F98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6F8D1EF6" w14:textId="6ED1D9EA" w:rsidR="00064FC8" w:rsidRPr="00064FC8" w:rsidRDefault="00064FC8" w:rsidP="00064FC8">
      <w:pPr>
        <w:pStyle w:val="Body"/>
        <w:numPr>
          <w:ilvl w:val="0"/>
          <w:numId w:val="1"/>
        </w:numPr>
        <w:spacing w:line="276" w:lineRule="auto"/>
        <w:rPr>
          <w:rFonts w:ascii="Myriad Pro SemiCond" w:hAnsi="Myriad Pro SemiCond"/>
          <w:sz w:val="24"/>
          <w:szCs w:val="24"/>
        </w:rPr>
      </w:pPr>
      <w:r w:rsidRPr="00064FC8">
        <w:rPr>
          <w:rFonts w:ascii="Myriad Pro SemiCond" w:hAnsi="Myriad Pro SemiCond"/>
          <w:b/>
          <w:bCs/>
          <w:sz w:val="24"/>
          <w:szCs w:val="24"/>
        </w:rPr>
        <w:t>Community Coffee Catchup</w:t>
      </w:r>
      <w:r w:rsidRPr="00064FC8">
        <w:rPr>
          <w:rFonts w:ascii="Myriad Pro SemiCond" w:hAnsi="Myriad Pro SemiCond"/>
          <w:sz w:val="24"/>
          <w:szCs w:val="24"/>
        </w:rPr>
        <w:t xml:space="preserve"> </w:t>
      </w:r>
      <w:r w:rsidR="00FB6F98">
        <w:rPr>
          <w:rFonts w:ascii="Myriad Pro SemiCond" w:hAnsi="Myriad Pro SemiCond"/>
          <w:sz w:val="24"/>
          <w:szCs w:val="24"/>
        </w:rPr>
        <w:t>– 9.30 am Friday 5 May</w:t>
      </w:r>
    </w:p>
    <w:p w14:paraId="13E9B33D" w14:textId="77777777" w:rsidR="00064FC8" w:rsidRPr="00064FC8" w:rsidRDefault="00064FC8" w:rsidP="00064FC8">
      <w:pPr>
        <w:pStyle w:val="Body"/>
        <w:spacing w:line="276" w:lineRule="auto"/>
        <w:rPr>
          <w:rFonts w:ascii="Myriad Pro SemiCond" w:hAnsi="Myriad Pro SemiCond"/>
          <w:sz w:val="24"/>
          <w:szCs w:val="24"/>
        </w:rPr>
      </w:pPr>
    </w:p>
    <w:p w14:paraId="5CE0E6C0" w14:textId="77777777" w:rsidR="00FB6F98" w:rsidRDefault="00FB6F98" w:rsidP="00FB6F98">
      <w:pPr>
        <w:pStyle w:val="Body"/>
        <w:spacing w:line="276" w:lineRule="auto"/>
        <w:rPr>
          <w:rFonts w:ascii="Myriad Pro SemiCond" w:hAnsi="Myriad Pro SemiCond"/>
          <w:b/>
          <w:bCs/>
          <w:sz w:val="24"/>
          <w:szCs w:val="24"/>
        </w:rPr>
      </w:pPr>
    </w:p>
    <w:p w14:paraId="078DE5FC" w14:textId="1BDDC5CF" w:rsidR="00373867" w:rsidRDefault="00FB6F98" w:rsidP="00FB6F98">
      <w:pPr>
        <w:pStyle w:val="Body"/>
        <w:spacing w:line="276" w:lineRule="auto"/>
        <w:jc w:val="center"/>
        <w:rPr>
          <w:rFonts w:ascii="Myriad Pro SemiCond" w:hAnsi="Myriad Pro SemiCond"/>
          <w:b/>
          <w:bCs/>
          <w:sz w:val="24"/>
          <w:szCs w:val="24"/>
        </w:rPr>
      </w:pPr>
      <w:r>
        <w:rPr>
          <w:rFonts w:ascii="Myriad Pro SemiCond" w:hAnsi="Myriad Pro SemiCond"/>
          <w:b/>
          <w:bCs/>
          <w:sz w:val="24"/>
          <w:szCs w:val="24"/>
        </w:rPr>
        <w:t xml:space="preserve">Meeting </w:t>
      </w:r>
      <w:r w:rsidR="00064FC8" w:rsidRPr="00064FC8">
        <w:rPr>
          <w:rFonts w:ascii="Myriad Pro SemiCond" w:hAnsi="Myriad Pro SemiCond"/>
          <w:b/>
          <w:bCs/>
          <w:sz w:val="24"/>
          <w:szCs w:val="24"/>
        </w:rPr>
        <w:t>Close</w:t>
      </w:r>
      <w:r>
        <w:rPr>
          <w:rFonts w:ascii="Myriad Pro SemiCond" w:hAnsi="Myriad Pro SemiCond"/>
          <w:b/>
          <w:bCs/>
          <w:sz w:val="24"/>
          <w:szCs w:val="24"/>
        </w:rPr>
        <w:t xml:space="preserve">d at 6.45 </w:t>
      </w:r>
      <w:proofErr w:type="gramStart"/>
      <w:r>
        <w:rPr>
          <w:rFonts w:ascii="Myriad Pro SemiCond" w:hAnsi="Myriad Pro SemiCond"/>
          <w:b/>
          <w:bCs/>
          <w:sz w:val="24"/>
          <w:szCs w:val="24"/>
        </w:rPr>
        <w:t>pm</w:t>
      </w:r>
      <w:proofErr w:type="gramEnd"/>
    </w:p>
    <w:p w14:paraId="59D57C47" w14:textId="77777777" w:rsidR="00373867" w:rsidRDefault="00373867">
      <w:pPr>
        <w:spacing w:after="160" w:line="259" w:lineRule="auto"/>
        <w:rPr>
          <w:rFonts w:ascii="Myriad Pro SemiCond" w:eastAsia="Arial Unicode MS" w:hAnsi="Myriad Pro SemiCond" w:cs="Arial Unicode MS"/>
          <w:b/>
          <w:bCs/>
          <w:color w:val="000000"/>
          <w:bdr w:val="nil"/>
        </w:rPr>
      </w:pPr>
      <w:r>
        <w:rPr>
          <w:rFonts w:ascii="Myriad Pro SemiCond" w:hAnsi="Myriad Pro SemiCond"/>
          <w:b/>
          <w:bCs/>
        </w:rPr>
        <w:br w:type="page"/>
      </w:r>
    </w:p>
    <w:p w14:paraId="2768F20E" w14:textId="77777777" w:rsidR="00FB6F98" w:rsidRDefault="00FB6F98" w:rsidP="00FB6F98">
      <w:pPr>
        <w:jc w:val="center"/>
        <w:rPr>
          <w:b/>
          <w:bCs/>
        </w:rPr>
      </w:pPr>
    </w:p>
    <w:p w14:paraId="1F417CCD" w14:textId="77777777" w:rsidR="00FB6F98" w:rsidRDefault="00FB6F98" w:rsidP="00FB6F98">
      <w:pPr>
        <w:jc w:val="center"/>
        <w:rPr>
          <w:b/>
          <w:bCs/>
        </w:rPr>
      </w:pPr>
    </w:p>
    <w:p w14:paraId="6E0D8B94" w14:textId="001ACD45" w:rsidR="00373867" w:rsidRPr="00FB6F98" w:rsidRDefault="00373867" w:rsidP="00FB6F98">
      <w:pPr>
        <w:jc w:val="center"/>
        <w:rPr>
          <w:b/>
          <w:bCs/>
        </w:rPr>
      </w:pPr>
      <w:r w:rsidRPr="00FB6F98">
        <w:rPr>
          <w:b/>
          <w:bCs/>
        </w:rPr>
        <w:t>RED HILL COMMUNITY ASSOCIATION</w:t>
      </w:r>
    </w:p>
    <w:p w14:paraId="18B09A2A" w14:textId="77777777" w:rsidR="00373867" w:rsidRPr="00FB6F98" w:rsidRDefault="00373867" w:rsidP="00FB6F98">
      <w:pPr>
        <w:jc w:val="center"/>
        <w:rPr>
          <w:b/>
          <w:bCs/>
        </w:rPr>
      </w:pPr>
      <w:r w:rsidRPr="00FB6F98">
        <w:rPr>
          <w:b/>
          <w:bCs/>
        </w:rPr>
        <w:t>Secretary’s Report 14 March 2023 – 19 April 2023</w:t>
      </w:r>
    </w:p>
    <w:p w14:paraId="4A16F83A" w14:textId="77777777" w:rsidR="00373867" w:rsidRDefault="00373867" w:rsidP="00FB6F9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6"/>
        <w:gridCol w:w="1709"/>
        <w:gridCol w:w="1709"/>
        <w:gridCol w:w="2153"/>
        <w:gridCol w:w="1779"/>
      </w:tblGrid>
      <w:tr w:rsidR="00373867" w14:paraId="04BCAA42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A109" w14:textId="77777777" w:rsidR="00373867" w:rsidRDefault="00373867" w:rsidP="00E77E4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B98D" w14:textId="77777777" w:rsidR="00373867" w:rsidRDefault="00373867" w:rsidP="00E77E40">
            <w:pPr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23A0" w14:textId="77777777" w:rsidR="00373867" w:rsidRDefault="00373867" w:rsidP="00E77E40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7CF5" w14:textId="77777777" w:rsidR="00373867" w:rsidRDefault="00373867" w:rsidP="00E77E40">
            <w:pPr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6F96" w14:textId="77777777" w:rsidR="00373867" w:rsidRDefault="00373867" w:rsidP="00E77E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ACTION </w:t>
            </w:r>
          </w:p>
        </w:tc>
      </w:tr>
      <w:tr w:rsidR="00373867" w14:paraId="5586B5A5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5482" w14:textId="77777777" w:rsidR="00373867" w:rsidRDefault="00373867" w:rsidP="00E77E40">
            <w:r>
              <w:t>14 March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D15A" w14:textId="77777777" w:rsidR="00373867" w:rsidRDefault="00373867" w:rsidP="00E77E40">
            <w:r>
              <w:t>Captain Sam Norris Red Hill Fire Brigade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202B" w14:textId="77777777" w:rsidR="00373867" w:rsidRDefault="00373867" w:rsidP="00E77E40">
            <w:r>
              <w:t xml:space="preserve">RHCA Secretary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ED7B" w14:textId="77777777" w:rsidR="00373867" w:rsidRDefault="00373867" w:rsidP="00E77E40">
            <w:r>
              <w:t>Idea of Community Fire Prevention Meeting – See Steph D Bruin of CFA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7C0D" w14:textId="77777777" w:rsidR="00373867" w:rsidRDefault="00373867" w:rsidP="00E77E40">
            <w:r>
              <w:t>Steph and possibly Sam attending May meeting to discussion options</w:t>
            </w:r>
          </w:p>
        </w:tc>
      </w:tr>
      <w:tr w:rsidR="00373867" w14:paraId="4CFD6655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5A40" w14:textId="77777777" w:rsidR="00373867" w:rsidRDefault="00373867" w:rsidP="00E77E40">
            <w:r>
              <w:t xml:space="preserve">16 March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4E3" w14:textId="77777777" w:rsidR="00373867" w:rsidRDefault="00373867" w:rsidP="00E77E40">
            <w:r>
              <w:t>Steph de Bruin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F7ED" w14:textId="77777777" w:rsidR="00373867" w:rsidRDefault="00373867" w:rsidP="00E77E40">
            <w:r>
              <w:t xml:space="preserve">RHCA Secretary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24E" w14:textId="77777777" w:rsidR="00373867" w:rsidRDefault="00373867" w:rsidP="00E77E40">
            <w:r>
              <w:t>Emails regarding Steph attending RHCA Meeting to discuss engagement with community about fire prevention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67EB" w14:textId="77777777" w:rsidR="00373867" w:rsidRDefault="00373867" w:rsidP="00E77E40">
            <w:r>
              <w:t>See above</w:t>
            </w:r>
          </w:p>
        </w:tc>
      </w:tr>
      <w:tr w:rsidR="00373867" w14:paraId="51E2DC6B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B0E" w14:textId="77777777" w:rsidR="00373867" w:rsidRDefault="00373867" w:rsidP="00E77E40">
            <w:r>
              <w:t>29 March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932" w14:textId="77777777" w:rsidR="00373867" w:rsidRDefault="00373867" w:rsidP="00E77E40">
            <w:r>
              <w:t xml:space="preserve">RHCA Secretary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D73" w14:textId="77777777" w:rsidR="00373867" w:rsidRDefault="00373867" w:rsidP="00E77E40">
            <w:r>
              <w:t xml:space="preserve">RHCA Members and Contacts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90A" w14:textId="77777777" w:rsidR="00373867" w:rsidRDefault="00373867" w:rsidP="00E77E40">
            <w:r>
              <w:t>Community Coffee Notice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A51" w14:textId="77777777" w:rsidR="00373867" w:rsidRDefault="00373867" w:rsidP="00E77E40">
            <w:r>
              <w:t>NFA</w:t>
            </w:r>
          </w:p>
        </w:tc>
      </w:tr>
      <w:tr w:rsidR="00373867" w14:paraId="69A19004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A4B" w14:textId="77777777" w:rsidR="00373867" w:rsidRDefault="00373867" w:rsidP="00E77E40">
            <w:r>
              <w:t xml:space="preserve">2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56C" w14:textId="77777777" w:rsidR="00373867" w:rsidRDefault="00373867" w:rsidP="00E77E40">
            <w:r>
              <w:t>Cr David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039" w14:textId="77777777" w:rsidR="00373867" w:rsidRDefault="00373867" w:rsidP="00E77E40">
            <w:r>
              <w:t>Community Organisations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F931" w14:textId="77777777" w:rsidR="00373867" w:rsidRDefault="00373867" w:rsidP="00E77E40">
            <w:r>
              <w:t xml:space="preserve">Shire Grants Program still open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884" w14:textId="77777777" w:rsidR="00373867" w:rsidRDefault="00373867" w:rsidP="00E77E40">
            <w:r>
              <w:t>Not relevant?</w:t>
            </w:r>
          </w:p>
        </w:tc>
      </w:tr>
      <w:tr w:rsidR="00373867" w14:paraId="7072A823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EE7" w14:textId="77777777" w:rsidR="00373867" w:rsidRDefault="00373867" w:rsidP="00E77E40">
            <w:r>
              <w:t xml:space="preserve">3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1E0" w14:textId="77777777" w:rsidR="00373867" w:rsidRDefault="00373867" w:rsidP="00E77E40">
            <w:r>
              <w:t xml:space="preserve">Rick Boland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EE4" w14:textId="77777777" w:rsidR="00373867" w:rsidRDefault="00373867" w:rsidP="00E77E40">
            <w:r>
              <w:t>Community Organisations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35E" w14:textId="77777777" w:rsidR="00373867" w:rsidRDefault="00373867" w:rsidP="00E77E40">
            <w:r>
              <w:t xml:space="preserve">Seeking interest and involvement in Mana Youth Project – mentoring social enterprise project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BC03" w14:textId="77777777" w:rsidR="00373867" w:rsidRDefault="00373867" w:rsidP="00E77E40">
            <w:r>
              <w:t xml:space="preserve">Circulate to members?  Find out more </w:t>
            </w:r>
            <w:proofErr w:type="gramStart"/>
            <w:r>
              <w:t>first ?</w:t>
            </w:r>
            <w:proofErr w:type="gramEnd"/>
          </w:p>
        </w:tc>
      </w:tr>
      <w:tr w:rsidR="00373867" w14:paraId="015FCE1F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A07" w14:textId="77777777" w:rsidR="00373867" w:rsidRDefault="00373867" w:rsidP="00E77E40">
            <w:r>
              <w:t xml:space="preserve">3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D5C" w14:textId="77777777" w:rsidR="00373867" w:rsidRDefault="00373867" w:rsidP="00E77E40">
            <w:r>
              <w:t>David Gibb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7523" w14:textId="77777777" w:rsidR="00373867" w:rsidRDefault="00373867" w:rsidP="00E77E40">
            <w:r>
              <w:t>Cr David Gill cc 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9D27" w14:textId="77777777" w:rsidR="00373867" w:rsidRDefault="00373867" w:rsidP="00E77E40">
            <w:r>
              <w:t xml:space="preserve">Illegal signage in green wedge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80C" w14:textId="77777777" w:rsidR="00373867" w:rsidRDefault="00373867" w:rsidP="00E77E40">
            <w:r>
              <w:t>Discuss</w:t>
            </w:r>
          </w:p>
        </w:tc>
      </w:tr>
      <w:tr w:rsidR="00373867" w14:paraId="79572C1F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351B" w14:textId="77777777" w:rsidR="00373867" w:rsidRDefault="00373867" w:rsidP="00E77E40">
            <w:r>
              <w:t xml:space="preserve">7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2F58" w14:textId="77777777" w:rsidR="00373867" w:rsidRDefault="00373867" w:rsidP="00E77E40">
            <w:r>
              <w:t>Cr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C71" w14:textId="77777777" w:rsidR="00373867" w:rsidRDefault="00373867" w:rsidP="00E77E40">
            <w:r>
              <w:t xml:space="preserve">Community Organisations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ABD" w14:textId="77777777" w:rsidR="00373867" w:rsidRDefault="00373867" w:rsidP="00E77E40">
            <w:r>
              <w:t>Failed Notice of Motion to not be limited to 5-6 new speed limit applications per year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4DA3" w14:textId="77777777" w:rsidR="00373867" w:rsidRDefault="00373867" w:rsidP="00E77E40">
            <w:r>
              <w:t>Note</w:t>
            </w:r>
          </w:p>
        </w:tc>
      </w:tr>
      <w:tr w:rsidR="00373867" w14:paraId="76D1CCBD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8D29" w14:textId="77777777" w:rsidR="00373867" w:rsidRDefault="00373867" w:rsidP="00E77E40">
            <w:r>
              <w:t>10 April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6F4" w14:textId="77777777" w:rsidR="00373867" w:rsidRDefault="00373867" w:rsidP="00E77E40">
            <w:r>
              <w:t xml:space="preserve">RHCA Secretary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5F0" w14:textId="77777777" w:rsidR="00373867" w:rsidRDefault="00373867" w:rsidP="00E77E40">
            <w:r>
              <w:t xml:space="preserve">RHCA Members and Contacts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73FA" w14:textId="77777777" w:rsidR="00373867" w:rsidRDefault="00373867" w:rsidP="00E77E40">
            <w:r>
              <w:t xml:space="preserve">ANZAC Day Notice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1052" w14:textId="77777777" w:rsidR="00373867" w:rsidRDefault="00373867" w:rsidP="00E77E40">
            <w:r>
              <w:t>Resend as reminder</w:t>
            </w:r>
          </w:p>
        </w:tc>
      </w:tr>
      <w:tr w:rsidR="00373867" w14:paraId="1707BE1C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5C47" w14:textId="77777777" w:rsidR="00373867" w:rsidRDefault="00373867" w:rsidP="00E77E40">
            <w:r>
              <w:t xml:space="preserve">12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61A" w14:textId="77777777" w:rsidR="00373867" w:rsidRDefault="00373867" w:rsidP="00E77E40">
            <w:r>
              <w:t xml:space="preserve">RHCA Secretary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0C61" w14:textId="77777777" w:rsidR="00373867" w:rsidRDefault="00373867" w:rsidP="00E77E40">
            <w:r>
              <w:t xml:space="preserve">MPS Portal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C5AB" w14:textId="77777777" w:rsidR="00373867" w:rsidRDefault="00373867" w:rsidP="00E77E40">
            <w:r>
              <w:t>Request for regular maintenance of Station Shelter Grounds following consultation with relevant officer by phone – referenced grass maintenance map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288F" w14:textId="77777777" w:rsidR="00373867" w:rsidRDefault="00373867" w:rsidP="00E77E40">
            <w:r>
              <w:t>Follow up in May</w:t>
            </w:r>
          </w:p>
        </w:tc>
      </w:tr>
      <w:tr w:rsidR="00373867" w14:paraId="3B627DBE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E894" w14:textId="77777777" w:rsidR="00373867" w:rsidRDefault="00373867" w:rsidP="00E77E40">
            <w:r>
              <w:t xml:space="preserve">12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648" w14:textId="77777777" w:rsidR="00373867" w:rsidRDefault="00373867" w:rsidP="00E77E40">
            <w:r>
              <w:t>MPS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2AB2" w14:textId="77777777" w:rsidR="00373867" w:rsidRDefault="00373867" w:rsidP="00E77E40">
            <w:r>
              <w:t>Secretary 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AD88" w14:textId="77777777" w:rsidR="00373867" w:rsidRDefault="00373867" w:rsidP="00E77E40">
            <w:r>
              <w:t xml:space="preserve">Shire returned on above request providing reference number.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0B76" w14:textId="77777777" w:rsidR="00373867" w:rsidRDefault="00373867" w:rsidP="00E77E40">
            <w:r>
              <w:t>As above</w:t>
            </w:r>
          </w:p>
        </w:tc>
      </w:tr>
      <w:tr w:rsidR="00373867" w14:paraId="51F68461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DA0" w14:textId="77777777" w:rsidR="00373867" w:rsidRDefault="00373867" w:rsidP="00E77E40">
            <w:r>
              <w:lastRenderedPageBreak/>
              <w:t>12 April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788" w14:textId="77777777" w:rsidR="00373867" w:rsidRDefault="00373867" w:rsidP="00E77E40">
            <w:r>
              <w:t xml:space="preserve">RHCA Secretary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F2C" w14:textId="77777777" w:rsidR="00373867" w:rsidRDefault="00373867" w:rsidP="00E77E40">
            <w:r>
              <w:t>Alex Christie MPS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865" w14:textId="77777777" w:rsidR="00373867" w:rsidRDefault="00373867" w:rsidP="00E77E40">
            <w:r>
              <w:t>Raising issue of large Chevron Markers installed on Shoreham Point Leo Roads corner area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104" w14:textId="77777777" w:rsidR="00373867" w:rsidRDefault="00373867" w:rsidP="00E77E40">
            <w:r>
              <w:t xml:space="preserve">Settled </w:t>
            </w:r>
          </w:p>
        </w:tc>
      </w:tr>
      <w:tr w:rsidR="00373867" w14:paraId="51D61728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37A" w14:textId="77777777" w:rsidR="00373867" w:rsidRDefault="00373867" w:rsidP="00E77E40">
            <w:r>
              <w:t xml:space="preserve">13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7225" w14:textId="77777777" w:rsidR="00373867" w:rsidRDefault="00373867" w:rsidP="00E77E40">
            <w:r>
              <w:t xml:space="preserve">Bunnings Rosebud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4F9" w14:textId="77777777" w:rsidR="00373867" w:rsidRDefault="00373867" w:rsidP="00E77E40">
            <w:r>
              <w:t xml:space="preserve">John Eldridge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500" w14:textId="77777777" w:rsidR="00373867" w:rsidRDefault="00373867" w:rsidP="00E77E40">
            <w:r>
              <w:t>Responding to request for BBQ and providing relevant documentation etc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E43F" w14:textId="77777777" w:rsidR="00373867" w:rsidRDefault="00373867" w:rsidP="00E77E40"/>
        </w:tc>
      </w:tr>
      <w:tr w:rsidR="00373867" w14:paraId="422B188D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44E" w14:textId="77777777" w:rsidR="00373867" w:rsidRDefault="00373867" w:rsidP="00E77E40">
            <w:r>
              <w:t xml:space="preserve">13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37F5" w14:textId="77777777" w:rsidR="00373867" w:rsidRDefault="00373867" w:rsidP="00E77E40">
            <w:r>
              <w:t xml:space="preserve">John Eldridge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0C0" w14:textId="77777777" w:rsidR="00373867" w:rsidRDefault="00373867" w:rsidP="00E77E40">
            <w:r>
              <w:t xml:space="preserve">Bunnings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249" w14:textId="77777777" w:rsidR="00373867" w:rsidRDefault="00373867" w:rsidP="00E77E40">
            <w:r>
              <w:t xml:space="preserve">Accepting date in August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9CC" w14:textId="77777777" w:rsidR="00373867" w:rsidRDefault="00373867" w:rsidP="00E77E40"/>
        </w:tc>
      </w:tr>
      <w:tr w:rsidR="00373867" w14:paraId="385F8672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B35D" w14:textId="77777777" w:rsidR="00373867" w:rsidRDefault="00373867" w:rsidP="00E77E40">
            <w:r>
              <w:t xml:space="preserve">13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BDF8" w14:textId="77777777" w:rsidR="00373867" w:rsidRDefault="00373867" w:rsidP="00E77E40">
            <w:r>
              <w:t xml:space="preserve">John Eldridge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C00" w14:textId="77777777" w:rsidR="00373867" w:rsidRDefault="00373867" w:rsidP="00E77E40">
            <w:r>
              <w:t>RHCA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BBA" w14:textId="77777777" w:rsidR="00373867" w:rsidRDefault="00373867" w:rsidP="00E77E40">
            <w:r>
              <w:t xml:space="preserve">Street Trader Poster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C3D" w14:textId="77777777" w:rsidR="00373867" w:rsidRDefault="00373867" w:rsidP="00E77E40"/>
        </w:tc>
      </w:tr>
      <w:tr w:rsidR="00373867" w14:paraId="4CC2B3C1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0ED" w14:textId="77777777" w:rsidR="00373867" w:rsidRDefault="00373867" w:rsidP="00E77E40">
            <w:r>
              <w:t xml:space="preserve">14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D99" w14:textId="77777777" w:rsidR="00373867" w:rsidRDefault="00373867" w:rsidP="00E77E40">
            <w:r>
              <w:t xml:space="preserve">Bunurong Council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6D4" w14:textId="77777777" w:rsidR="00373867" w:rsidRDefault="00373867" w:rsidP="00E77E40">
            <w:r>
              <w:t xml:space="preserve">RHCA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177" w14:textId="77777777" w:rsidR="00373867" w:rsidRDefault="00373867" w:rsidP="00E77E40">
            <w:r>
              <w:t xml:space="preserve">Invoice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9BAA" w14:textId="77777777" w:rsidR="00373867" w:rsidRDefault="00373867" w:rsidP="00E77E40">
            <w:r>
              <w:t>Payment</w:t>
            </w:r>
          </w:p>
        </w:tc>
      </w:tr>
      <w:tr w:rsidR="00373867" w14:paraId="4DFE1C8F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BA3" w14:textId="77777777" w:rsidR="00373867" w:rsidRDefault="00373867" w:rsidP="00E77E40">
            <w:r>
              <w:t xml:space="preserve">15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E4F7" w14:textId="77777777" w:rsidR="00373867" w:rsidRDefault="00373867" w:rsidP="00E77E40">
            <w:r>
              <w:t>Cr Gill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F07" w14:textId="77777777" w:rsidR="00373867" w:rsidRDefault="00373867" w:rsidP="00E77E40">
            <w:r>
              <w:t>Community Organisations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41D" w14:textId="77777777" w:rsidR="00373867" w:rsidRDefault="00373867" w:rsidP="00E77E40">
            <w:r>
              <w:t>“Under the Carpet State Government Decisions…”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B238" w14:textId="77777777" w:rsidR="00373867" w:rsidRDefault="00373867" w:rsidP="00E77E40"/>
        </w:tc>
      </w:tr>
      <w:tr w:rsidR="00373867" w14:paraId="090AD5D6" w14:textId="77777777" w:rsidTr="00E77E4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8BC" w14:textId="77777777" w:rsidR="00373867" w:rsidRDefault="00373867" w:rsidP="00E77E40">
            <w:r>
              <w:t xml:space="preserve">17 April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585" w14:textId="77777777" w:rsidR="00373867" w:rsidRDefault="00373867" w:rsidP="00E77E40">
            <w:r>
              <w:t xml:space="preserve">Alex Christie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543" w14:textId="77777777" w:rsidR="00373867" w:rsidRDefault="00373867" w:rsidP="00E77E40">
            <w:r>
              <w:t xml:space="preserve">RHCA Secretary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BEE" w14:textId="77777777" w:rsidR="00373867" w:rsidRDefault="00373867" w:rsidP="00E77E40">
            <w:r>
              <w:t xml:space="preserve">Confirmation that Chevron Markers were installed at Shoreham Rd Point Leo Road corner area in error – will be removed.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2F7" w14:textId="77777777" w:rsidR="00373867" w:rsidRDefault="00373867" w:rsidP="00E77E40">
            <w:r>
              <w:t>Settled</w:t>
            </w:r>
          </w:p>
        </w:tc>
      </w:tr>
    </w:tbl>
    <w:p w14:paraId="7FBA1D86" w14:textId="77777777" w:rsidR="00373867" w:rsidRDefault="00373867" w:rsidP="00FB6F98">
      <w:pPr>
        <w:pStyle w:val="ListParagraph"/>
      </w:pPr>
    </w:p>
    <w:p w14:paraId="60FD2047" w14:textId="49EAE5FF" w:rsidR="00FB6F98" w:rsidRDefault="00FB6F98">
      <w:pPr>
        <w:spacing w:after="160" w:line="259" w:lineRule="auto"/>
        <w:rPr>
          <w:rFonts w:ascii="Myriad Pro SemiCond" w:eastAsia="Arial Unicode MS" w:hAnsi="Myriad Pro SemiCond" w:cs="Arial Unicode MS"/>
          <w:color w:val="000000"/>
          <w:bdr w:val="nil"/>
        </w:rPr>
      </w:pPr>
      <w:r>
        <w:rPr>
          <w:rFonts w:ascii="Myriad Pro SemiCond" w:hAnsi="Myriad Pro SemiCond"/>
        </w:rPr>
        <w:br w:type="page"/>
      </w:r>
    </w:p>
    <w:p w14:paraId="02025B3E" w14:textId="77777777" w:rsidR="00FB6F98" w:rsidRDefault="00FB6F98" w:rsidP="00FB6F98">
      <w:pPr>
        <w:jc w:val="center"/>
        <w:rPr>
          <w:b/>
          <w:sz w:val="28"/>
          <w:szCs w:val="28"/>
        </w:rPr>
      </w:pPr>
    </w:p>
    <w:p w14:paraId="6BDAA9C4" w14:textId="77777777" w:rsidR="00FB6F98" w:rsidRDefault="00FB6F98" w:rsidP="00FB6F98">
      <w:pPr>
        <w:jc w:val="center"/>
        <w:rPr>
          <w:b/>
          <w:sz w:val="28"/>
          <w:szCs w:val="28"/>
        </w:rPr>
      </w:pPr>
    </w:p>
    <w:p w14:paraId="771D2663" w14:textId="77777777" w:rsidR="00FB6F98" w:rsidRDefault="00FB6F98" w:rsidP="00FB6F98">
      <w:pPr>
        <w:jc w:val="center"/>
        <w:rPr>
          <w:b/>
          <w:sz w:val="28"/>
          <w:szCs w:val="28"/>
        </w:rPr>
      </w:pPr>
    </w:p>
    <w:p w14:paraId="6017BC2A" w14:textId="3EAFBE1D" w:rsidR="00FB6F98" w:rsidRDefault="00FB6F98" w:rsidP="00FB6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Red Hill Community Association</w:t>
      </w:r>
    </w:p>
    <w:p w14:paraId="099A7C0A" w14:textId="77777777" w:rsidR="00FB6F98" w:rsidRDefault="00FB6F98" w:rsidP="00FB6F98">
      <w:pPr>
        <w:jc w:val="center"/>
        <w:rPr>
          <w:b/>
        </w:rPr>
      </w:pPr>
      <w:r>
        <w:rPr>
          <w:b/>
        </w:rPr>
        <w:t>Treasurer’s Report – April 19, 2023</w:t>
      </w:r>
    </w:p>
    <w:p w14:paraId="06954AE0" w14:textId="77777777" w:rsidR="00FB6F98" w:rsidRDefault="00FB6F98" w:rsidP="00FB6F98">
      <w:pPr>
        <w:spacing w:after="120"/>
      </w:pPr>
    </w:p>
    <w:p w14:paraId="2866328B" w14:textId="77777777" w:rsidR="00FB6F98" w:rsidRDefault="00FB6F98" w:rsidP="00FB6F98">
      <w:pPr>
        <w:spacing w:after="120"/>
      </w:pPr>
      <w:r>
        <w:tab/>
      </w:r>
    </w:p>
    <w:p w14:paraId="73ADB6B1" w14:textId="77777777" w:rsidR="00FB6F98" w:rsidRPr="00463479" w:rsidRDefault="00FB6F98" w:rsidP="00FB6F98">
      <w:pPr>
        <w:spacing w:after="120"/>
        <w:ind w:firstLine="720"/>
        <w:rPr>
          <w:b/>
          <w:u w:val="single"/>
        </w:rPr>
      </w:pPr>
      <w:r w:rsidRPr="00463479">
        <w:rPr>
          <w:b/>
          <w:u w:val="single"/>
        </w:rPr>
        <w:t>Bendigo Bank</w:t>
      </w:r>
    </w:p>
    <w:p w14:paraId="6A4686FB" w14:textId="77777777" w:rsidR="00FB6F98" w:rsidRDefault="00FB6F98" w:rsidP="00FB6F98">
      <w:pPr>
        <w:spacing w:after="120"/>
        <w:ind w:firstLine="720"/>
      </w:pPr>
      <w:r>
        <w:t xml:space="preserve">Balance </w:t>
      </w:r>
      <w:proofErr w:type="gramStart"/>
      <w:r>
        <w:t>at</w:t>
      </w:r>
      <w:proofErr w:type="gramEnd"/>
      <w:r>
        <w:t xml:space="preserve"> March 15, 2023</w:t>
      </w:r>
      <w:r>
        <w:tab/>
      </w:r>
      <w:r>
        <w:tab/>
      </w:r>
      <w:r>
        <w:tab/>
      </w:r>
      <w:r>
        <w:tab/>
      </w:r>
      <w:r>
        <w:tab/>
        <w:t xml:space="preserve"> 1,678.79</w:t>
      </w:r>
    </w:p>
    <w:p w14:paraId="2EB52D91" w14:textId="77777777" w:rsidR="00FB6F98" w:rsidRDefault="00FB6F98" w:rsidP="00FB6F98">
      <w:pPr>
        <w:spacing w:after="120"/>
      </w:pPr>
    </w:p>
    <w:p w14:paraId="77A1DA1B" w14:textId="77777777" w:rsidR="00FB6F98" w:rsidRDefault="00FB6F98" w:rsidP="00FB6F98">
      <w:pPr>
        <w:spacing w:after="120"/>
        <w:ind w:firstLine="720"/>
      </w:pPr>
      <w:r>
        <w:t>Credit</w:t>
      </w:r>
    </w:p>
    <w:p w14:paraId="17393420" w14:textId="77777777" w:rsidR="00FB6F98" w:rsidRDefault="00FB6F98" w:rsidP="00FB6F98">
      <w:pPr>
        <w:spacing w:after="120"/>
      </w:pPr>
      <w:r>
        <w:tab/>
        <w:t>Nil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0.00</w:t>
      </w:r>
      <w:r>
        <w:tab/>
        <w:t xml:space="preserve">       </w:t>
      </w:r>
    </w:p>
    <w:p w14:paraId="08915BE9" w14:textId="77777777" w:rsidR="00FB6F98" w:rsidRDefault="00FB6F98" w:rsidP="00FB6F98">
      <w:pPr>
        <w:spacing w:after="120"/>
        <w:ind w:firstLine="720"/>
      </w:pPr>
    </w:p>
    <w:p w14:paraId="4B7FBA88" w14:textId="77777777" w:rsidR="00FB6F98" w:rsidRDefault="00FB6F98" w:rsidP="00FB6F98">
      <w:pPr>
        <w:spacing w:after="120"/>
        <w:ind w:firstLine="720"/>
      </w:pPr>
      <w:r>
        <w:t>Debit</w:t>
      </w:r>
    </w:p>
    <w:p w14:paraId="7E23D8C8" w14:textId="77777777" w:rsidR="00FB6F98" w:rsidRDefault="00FB6F98" w:rsidP="00FB6F98">
      <w:pPr>
        <w:spacing w:after="120"/>
        <w:ind w:firstLine="720"/>
      </w:pPr>
      <w:r>
        <w:t>Dromana &amp; District HS (audio files)</w:t>
      </w:r>
      <w:r>
        <w:tab/>
      </w:r>
      <w:r>
        <w:tab/>
      </w:r>
      <w:r>
        <w:tab/>
      </w:r>
      <w:r>
        <w:tab/>
        <w:t xml:space="preserve">     240.00</w:t>
      </w:r>
    </w:p>
    <w:p w14:paraId="404067A5" w14:textId="77777777" w:rsidR="00FB6F98" w:rsidRPr="005265AA" w:rsidRDefault="00FB6F98" w:rsidP="00FB6F98">
      <w:pPr>
        <w:spacing w:after="120"/>
        <w:ind w:left="5760"/>
      </w:pPr>
      <w:r>
        <w:rPr>
          <w:b/>
          <w:bCs/>
        </w:rPr>
        <w:t xml:space="preserve">              -</w:t>
      </w:r>
      <w:r w:rsidRPr="005265AA">
        <w:rPr>
          <w:b/>
          <w:bCs/>
        </w:rPr>
        <w:t>------------</w:t>
      </w:r>
    </w:p>
    <w:p w14:paraId="01D4E981" w14:textId="77777777" w:rsidR="00FB6F98" w:rsidRPr="00095FE2" w:rsidRDefault="00FB6F98" w:rsidP="00FB6F98">
      <w:pPr>
        <w:spacing w:after="120"/>
        <w:ind w:firstLine="720"/>
        <w:rPr>
          <w:u w:val="single"/>
        </w:rPr>
      </w:pPr>
      <w:r>
        <w:t>Balance at April 19, 2023</w:t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ab/>
        <w:t xml:space="preserve">  1,438.79</w:t>
      </w:r>
      <w:proofErr w:type="gramEnd"/>
      <w:r>
        <w:tab/>
      </w:r>
      <w:r>
        <w:tab/>
      </w:r>
      <w:r>
        <w:tab/>
      </w:r>
      <w:r>
        <w:tab/>
        <w:t xml:space="preserve">   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14:paraId="600EB50E" w14:textId="77777777" w:rsidR="00FB6F98" w:rsidRDefault="00FB6F98" w:rsidP="00FB6F98">
      <w:pPr>
        <w:spacing w:after="120"/>
        <w:ind w:firstLine="720"/>
      </w:pPr>
      <w:r>
        <w:t>Liabilities:</w:t>
      </w:r>
    </w:p>
    <w:p w14:paraId="2F44C6F6" w14:textId="77777777" w:rsidR="00FB6F98" w:rsidRDefault="00FB6F98" w:rsidP="00FB6F98">
      <w:pPr>
        <w:spacing w:after="120"/>
        <w:ind w:firstLine="720"/>
      </w:pPr>
      <w:r>
        <w:t>Bunurong Land Council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1,100.00</w:t>
      </w:r>
      <w:proofErr w:type="gramEnd"/>
    </w:p>
    <w:p w14:paraId="7C9192EC" w14:textId="77777777" w:rsidR="00FB6F98" w:rsidRPr="007368A1" w:rsidRDefault="00FB6F98" w:rsidP="00FB6F98">
      <w:pPr>
        <w:spacing w:after="120"/>
        <w:ind w:firstLine="7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-------------</w:t>
      </w:r>
    </w:p>
    <w:p w14:paraId="77BE537A" w14:textId="77777777" w:rsidR="00FB6F98" w:rsidRDefault="00FB6F98" w:rsidP="00FB6F98">
      <w:pPr>
        <w:spacing w:after="120"/>
        <w:rPr>
          <w:b/>
        </w:rPr>
      </w:pPr>
    </w:p>
    <w:p w14:paraId="5B957750" w14:textId="77777777" w:rsidR="00FB6F98" w:rsidRDefault="00FB6F98" w:rsidP="00FB6F98">
      <w:pPr>
        <w:spacing w:after="120"/>
        <w:ind w:firstLine="720"/>
        <w:rPr>
          <w:b/>
        </w:rPr>
      </w:pPr>
      <w:r>
        <w:rPr>
          <w:b/>
        </w:rPr>
        <w:t xml:space="preserve">Net RHCA funds available </w:t>
      </w:r>
      <w:proofErr w:type="gramStart"/>
      <w:r>
        <w:t>at</w:t>
      </w:r>
      <w:proofErr w:type="gramEnd"/>
      <w:r>
        <w:t xml:space="preserve"> April 19, 2023  </w:t>
      </w:r>
      <w:r>
        <w:rPr>
          <w:b/>
        </w:rPr>
        <w:t xml:space="preserve"> </w:t>
      </w:r>
      <w:r>
        <w:rPr>
          <w:b/>
        </w:rPr>
        <w:tab/>
        <w:t xml:space="preserve">     </w:t>
      </w:r>
      <w:r>
        <w:rPr>
          <w:b/>
        </w:rPr>
        <w:tab/>
        <w:t xml:space="preserve">     338.79</w:t>
      </w:r>
    </w:p>
    <w:p w14:paraId="100F2BFB" w14:textId="77777777" w:rsidR="00FB6F98" w:rsidRDefault="00FB6F98" w:rsidP="00FB6F98">
      <w:pPr>
        <w:spacing w:after="120"/>
        <w:rPr>
          <w:b/>
        </w:rPr>
      </w:pPr>
    </w:p>
    <w:p w14:paraId="3116EF96" w14:textId="77777777" w:rsidR="00FB6F98" w:rsidRPr="00644F26" w:rsidRDefault="00FB6F98" w:rsidP="00FB6F98">
      <w:pPr>
        <w:spacing w:after="120"/>
        <w:ind w:firstLine="720"/>
        <w:rPr>
          <w:b/>
        </w:rPr>
      </w:pPr>
      <w:r>
        <w:rPr>
          <w:b/>
        </w:rPr>
        <w:t>Members (to date)</w:t>
      </w:r>
      <w:r>
        <w:rPr>
          <w:b/>
        </w:rPr>
        <w:tab/>
      </w:r>
      <w:r>
        <w:rPr>
          <w:b/>
        </w:rPr>
        <w:tab/>
        <w:t>47</w:t>
      </w:r>
      <w:r w:rsidRPr="00644F26">
        <w:rPr>
          <w:b/>
        </w:rPr>
        <w:tab/>
      </w:r>
      <w:r>
        <w:rPr>
          <w:b/>
        </w:rPr>
        <w:t xml:space="preserve"> </w:t>
      </w:r>
      <w:r w:rsidRPr="00644F26">
        <w:rPr>
          <w:b/>
        </w:rPr>
        <w:tab/>
      </w:r>
      <w:r w:rsidRPr="00644F26">
        <w:rPr>
          <w:b/>
        </w:rPr>
        <w:tab/>
      </w:r>
    </w:p>
    <w:p w14:paraId="53863E7A" w14:textId="77777777" w:rsidR="00064FC8" w:rsidRPr="00064FC8" w:rsidRDefault="00064FC8" w:rsidP="00FB6F98">
      <w:pPr>
        <w:pStyle w:val="Body"/>
        <w:spacing w:line="276" w:lineRule="auto"/>
        <w:ind w:left="720"/>
        <w:rPr>
          <w:rFonts w:ascii="Myriad Pro SemiCond" w:hAnsi="Myriad Pro SemiCond"/>
          <w:sz w:val="24"/>
          <w:szCs w:val="24"/>
        </w:rPr>
      </w:pPr>
    </w:p>
    <w:p w14:paraId="327DA0B4" w14:textId="77777777" w:rsidR="00064FC8" w:rsidRPr="00064FC8" w:rsidRDefault="00064FC8"/>
    <w:sectPr w:rsidR="00064FC8" w:rsidRPr="00064FC8" w:rsidSect="00732500">
      <w:footerReference w:type="default" r:id="rId9"/>
      <w:pgSz w:w="11906" w:h="16838" w:code="9"/>
      <w:pgMar w:top="567" w:right="851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9A755" w14:textId="77777777" w:rsidR="00472392" w:rsidRDefault="00472392">
      <w:r>
        <w:separator/>
      </w:r>
    </w:p>
  </w:endnote>
  <w:endnote w:type="continuationSeparator" w:id="0">
    <w:p w14:paraId="0DB4E9FC" w14:textId="77777777" w:rsidR="00472392" w:rsidRDefault="0047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52" w:type="dxa"/>
      <w:tblBorders>
        <w:top w:val="single" w:sz="6" w:space="0" w:color="auto"/>
        <w:bottom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770"/>
      <w:gridCol w:w="1945"/>
      <w:gridCol w:w="2526"/>
      <w:gridCol w:w="2527"/>
    </w:tblGrid>
    <w:tr w:rsidR="007F2719" w:rsidRPr="00CE39BB" w14:paraId="782279BD" w14:textId="77777777" w:rsidTr="00CE39BB">
      <w:tc>
        <w:tcPr>
          <w:tcW w:w="2770" w:type="dxa"/>
          <w:shd w:val="clear" w:color="auto" w:fill="auto"/>
        </w:tcPr>
        <w:p w14:paraId="69BC9836" w14:textId="77777777" w:rsidR="00472392" w:rsidRPr="00CE39BB" w:rsidRDefault="00472392" w:rsidP="002704B8">
          <w:pPr>
            <w:rPr>
              <w:sz w:val="18"/>
              <w:szCs w:val="18"/>
            </w:rPr>
          </w:pPr>
          <w:proofErr w:type="gramStart"/>
          <w:r w:rsidRPr="00CE39BB">
            <w:rPr>
              <w:sz w:val="18"/>
              <w:szCs w:val="18"/>
            </w:rPr>
            <w:t xml:space="preserve">●  </w:t>
          </w:r>
          <w:smartTag w:uri="urn:schemas-microsoft-com:office:smarttags" w:element="address">
            <w:smartTag w:uri="urn:schemas-microsoft-com:office:smarttags" w:element="Street">
              <w:r w:rsidRPr="00CE39BB">
                <w:rPr>
                  <w:sz w:val="18"/>
                  <w:szCs w:val="18"/>
                </w:rPr>
                <w:t>PO</w:t>
              </w:r>
              <w:proofErr w:type="gramEnd"/>
              <w:r w:rsidRPr="00CE39BB">
                <w:rPr>
                  <w:sz w:val="18"/>
                  <w:szCs w:val="18"/>
                </w:rPr>
                <w:t xml:space="preserve"> Box</w:t>
              </w:r>
            </w:smartTag>
            <w:r w:rsidRPr="00CE39BB">
              <w:rPr>
                <w:sz w:val="18"/>
                <w:szCs w:val="18"/>
              </w:rPr>
              <w:t xml:space="preserve"> 13</w:t>
            </w:r>
          </w:smartTag>
          <w:r w:rsidRPr="00CE39BB">
            <w:rPr>
              <w:sz w:val="18"/>
              <w:szCs w:val="18"/>
            </w:rPr>
            <w:t xml:space="preserve"> Red Hill South 3937</w:t>
          </w:r>
        </w:p>
      </w:tc>
      <w:tc>
        <w:tcPr>
          <w:tcW w:w="1945" w:type="dxa"/>
          <w:shd w:val="clear" w:color="auto" w:fill="auto"/>
        </w:tcPr>
        <w:p w14:paraId="03283B25" w14:textId="77777777" w:rsidR="00472392" w:rsidRPr="00CE39BB" w:rsidRDefault="00472392" w:rsidP="00F41F30">
          <w:pPr>
            <w:rPr>
              <w:sz w:val="18"/>
              <w:szCs w:val="18"/>
            </w:rPr>
          </w:pPr>
          <w:proofErr w:type="gramStart"/>
          <w:r w:rsidRPr="00CE39BB">
            <w:rPr>
              <w:sz w:val="18"/>
              <w:szCs w:val="18"/>
            </w:rPr>
            <w:t>●  Tel.</w:t>
          </w:r>
          <w:proofErr w:type="gramEnd"/>
          <w:r w:rsidRPr="00CE39BB">
            <w:rPr>
              <w:sz w:val="18"/>
              <w:szCs w:val="18"/>
            </w:rPr>
            <w:t xml:space="preserve"> 03 </w:t>
          </w:r>
          <w:r>
            <w:rPr>
              <w:sz w:val="18"/>
              <w:szCs w:val="18"/>
            </w:rPr>
            <w:t>5931 0026</w:t>
          </w:r>
        </w:p>
      </w:tc>
      <w:tc>
        <w:tcPr>
          <w:tcW w:w="2526" w:type="dxa"/>
          <w:shd w:val="clear" w:color="auto" w:fill="auto"/>
        </w:tcPr>
        <w:p w14:paraId="3971A0A8" w14:textId="77777777" w:rsidR="00472392" w:rsidRPr="00CE39BB" w:rsidRDefault="00472392" w:rsidP="00CE39BB">
          <w:pPr>
            <w:jc w:val="center"/>
            <w:rPr>
              <w:i/>
              <w:sz w:val="18"/>
              <w:szCs w:val="18"/>
            </w:rPr>
          </w:pPr>
          <w:r w:rsidRPr="00CE39BB">
            <w:rPr>
              <w:sz w:val="18"/>
              <w:szCs w:val="18"/>
            </w:rPr>
            <w:t>●</w:t>
          </w:r>
          <w:r w:rsidRPr="00CE39BB">
            <w:rPr>
              <w:i/>
              <w:sz w:val="18"/>
              <w:szCs w:val="18"/>
            </w:rPr>
            <w:t>redhillcommunityassociation@gmail.com</w:t>
          </w:r>
        </w:p>
      </w:tc>
      <w:tc>
        <w:tcPr>
          <w:tcW w:w="2527" w:type="dxa"/>
          <w:shd w:val="clear" w:color="auto" w:fill="auto"/>
        </w:tcPr>
        <w:p w14:paraId="572D18EF" w14:textId="77777777" w:rsidR="00472392" w:rsidRPr="00CE39BB" w:rsidRDefault="00472392" w:rsidP="00CE39BB">
          <w:pPr>
            <w:ind w:left="471"/>
            <w:rPr>
              <w:sz w:val="18"/>
              <w:szCs w:val="18"/>
            </w:rPr>
          </w:pPr>
          <w:proofErr w:type="gramStart"/>
          <w:r w:rsidRPr="00CE39BB">
            <w:rPr>
              <w:sz w:val="18"/>
              <w:szCs w:val="18"/>
            </w:rPr>
            <w:t>●  Reg.</w:t>
          </w:r>
          <w:proofErr w:type="gramEnd"/>
          <w:r w:rsidRPr="00CE39BB">
            <w:rPr>
              <w:sz w:val="18"/>
              <w:szCs w:val="18"/>
            </w:rPr>
            <w:t xml:space="preserve"> No. A0050714K</w:t>
          </w:r>
        </w:p>
      </w:tc>
    </w:tr>
  </w:tbl>
  <w:p w14:paraId="5DA53D99" w14:textId="77777777" w:rsidR="00472392" w:rsidRDefault="00472392" w:rsidP="00E1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7F271" w14:textId="77777777" w:rsidR="00472392" w:rsidRDefault="00472392">
      <w:r>
        <w:separator/>
      </w:r>
    </w:p>
  </w:footnote>
  <w:footnote w:type="continuationSeparator" w:id="0">
    <w:p w14:paraId="0DF4178D" w14:textId="77777777" w:rsidR="00472392" w:rsidRDefault="00472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E67DE"/>
    <w:multiLevelType w:val="hybridMultilevel"/>
    <w:tmpl w:val="07A6EB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F0727E"/>
    <w:multiLevelType w:val="hybridMultilevel"/>
    <w:tmpl w:val="E93C1ED8"/>
    <w:lvl w:ilvl="0" w:tplc="9228A7D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1AEE"/>
    <w:multiLevelType w:val="hybridMultilevel"/>
    <w:tmpl w:val="ABF431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6622568">
    <w:abstractNumId w:val="1"/>
  </w:num>
  <w:num w:numId="2" w16cid:durableId="1895266912">
    <w:abstractNumId w:val="2"/>
  </w:num>
  <w:num w:numId="3" w16cid:durableId="173030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C8"/>
    <w:rsid w:val="00064FC8"/>
    <w:rsid w:val="00196B91"/>
    <w:rsid w:val="00316F3F"/>
    <w:rsid w:val="00373867"/>
    <w:rsid w:val="00472392"/>
    <w:rsid w:val="00616B89"/>
    <w:rsid w:val="007503F4"/>
    <w:rsid w:val="00AA1DDD"/>
    <w:rsid w:val="00FB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1EA7AEA"/>
  <w15:chartTrackingRefBased/>
  <w15:docId w15:val="{E6013DC7-512D-4BEA-9928-28DE8772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FC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64F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64FC8"/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customStyle="1" w:styleId="Body">
    <w:name w:val="Body"/>
    <w:rsid w:val="00064F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kern w:val="0"/>
      <w:bdr w:val="nil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064FC8"/>
    <w:pPr>
      <w:ind w:left="720"/>
    </w:pPr>
  </w:style>
  <w:style w:type="table" w:styleId="TableGrid">
    <w:name w:val="Table Grid"/>
    <w:basedOn w:val="TableNormal"/>
    <w:uiPriority w:val="39"/>
    <w:rsid w:val="003738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B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kerry watson</cp:lastModifiedBy>
  <cp:revision>2</cp:revision>
  <dcterms:created xsi:type="dcterms:W3CDTF">2023-08-10T00:23:00Z</dcterms:created>
  <dcterms:modified xsi:type="dcterms:W3CDTF">2023-08-10T00:23:00Z</dcterms:modified>
</cp:coreProperties>
</file>